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A0DCB" w14:textId="200248DC" w:rsidR="008B2C4F" w:rsidRPr="0051196B" w:rsidRDefault="008B2C4F" w:rsidP="008B2C4F">
      <w:pPr>
        <w:pStyle w:val="Header"/>
        <w:tabs>
          <w:tab w:val="right" w:pos="9356"/>
          <w:tab w:val="right" w:pos="10206"/>
        </w:tabs>
        <w:rPr>
          <w:b/>
          <w:noProof/>
          <w:sz w:val="24"/>
          <w:szCs w:val="22"/>
          <w:lang w:val="en-US" w:eastAsia="ja-JP"/>
        </w:rPr>
      </w:pPr>
      <w:bookmarkStart w:id="0" w:name="_Hlk43883961"/>
      <w:r w:rsidRPr="0051196B">
        <w:rPr>
          <w:b/>
          <w:noProof/>
          <w:sz w:val="24"/>
          <w:szCs w:val="22"/>
          <w:lang w:val="en-US" w:eastAsia="ja-JP"/>
        </w:rPr>
        <w:t>3GPP TSG-RAN WG4 Meeting #</w:t>
      </w:r>
      <w:r w:rsidR="00771346" w:rsidRPr="0051196B">
        <w:rPr>
          <w:b/>
          <w:noProof/>
          <w:sz w:val="24"/>
          <w:szCs w:val="22"/>
          <w:lang w:val="en-US" w:eastAsia="ja-JP"/>
        </w:rPr>
        <w:t>10</w:t>
      </w:r>
      <w:r w:rsidR="00AE4969" w:rsidRPr="0051196B">
        <w:rPr>
          <w:b/>
          <w:noProof/>
          <w:sz w:val="24"/>
          <w:szCs w:val="22"/>
          <w:lang w:val="en-US" w:eastAsia="ja-JP"/>
        </w:rPr>
        <w:t>1-bis</w:t>
      </w:r>
      <w:r w:rsidRPr="0051196B">
        <w:rPr>
          <w:b/>
          <w:noProof/>
          <w:sz w:val="24"/>
          <w:szCs w:val="22"/>
          <w:lang w:val="en-US" w:eastAsia="ja-JP"/>
        </w:rPr>
        <w:t>-e</w:t>
      </w:r>
      <w:r w:rsidR="00356882" w:rsidRPr="0051196B">
        <w:rPr>
          <w:b/>
          <w:noProof/>
          <w:sz w:val="24"/>
          <w:szCs w:val="22"/>
          <w:lang w:val="en-US" w:eastAsia="ja-JP"/>
        </w:rPr>
        <w:tab/>
      </w:r>
      <w:r w:rsidR="004D206A">
        <w:rPr>
          <w:b/>
          <w:noProof/>
          <w:sz w:val="24"/>
          <w:szCs w:val="22"/>
          <w:lang w:val="en-US" w:eastAsia="ja-JP"/>
        </w:rPr>
        <w:t xml:space="preserve">                                                               </w:t>
      </w:r>
      <w:r w:rsidRPr="00930DDE">
        <w:rPr>
          <w:b/>
          <w:noProof/>
          <w:sz w:val="24"/>
          <w:szCs w:val="22"/>
          <w:lang w:val="en-US" w:eastAsia="ja-JP"/>
        </w:rPr>
        <w:t>R4-2</w:t>
      </w:r>
      <w:r w:rsidR="00AE4969" w:rsidRPr="00930DDE">
        <w:rPr>
          <w:b/>
          <w:noProof/>
          <w:sz w:val="24"/>
          <w:szCs w:val="22"/>
          <w:lang w:val="en-US" w:eastAsia="ja-JP"/>
        </w:rPr>
        <w:t>2</w:t>
      </w:r>
      <w:r w:rsidR="00930DDE" w:rsidRPr="00930DDE">
        <w:rPr>
          <w:b/>
          <w:noProof/>
          <w:sz w:val="24"/>
          <w:szCs w:val="22"/>
          <w:lang w:val="en-US" w:eastAsia="ja-JP"/>
        </w:rPr>
        <w:t>01421</w:t>
      </w:r>
    </w:p>
    <w:p w14:paraId="5D4FDA65" w14:textId="57745518" w:rsidR="008B2C4F" w:rsidRPr="0051196B" w:rsidRDefault="008B2C4F" w:rsidP="008B2C4F">
      <w:pPr>
        <w:spacing w:after="120"/>
        <w:ind w:left="1985" w:hanging="1985"/>
        <w:rPr>
          <w:rFonts w:ascii="Times New Roman" w:hAnsi="Times New Roman" w:cs="Times New Roman"/>
          <w:b/>
          <w:noProof/>
          <w:sz w:val="24"/>
          <w:lang w:eastAsia="ja-JP"/>
        </w:rPr>
      </w:pPr>
      <w:r w:rsidRPr="0051196B">
        <w:rPr>
          <w:rFonts w:ascii="Times New Roman" w:hAnsi="Times New Roman" w:cs="Times New Roman"/>
          <w:b/>
          <w:noProof/>
          <w:sz w:val="24"/>
          <w:lang w:eastAsia="ja-JP"/>
        </w:rPr>
        <w:t>Electronic meeting, 1</w:t>
      </w:r>
      <w:r w:rsidR="004612F7" w:rsidRPr="0051196B">
        <w:rPr>
          <w:rFonts w:ascii="Times New Roman" w:hAnsi="Times New Roman" w:cs="Times New Roman"/>
          <w:b/>
          <w:noProof/>
          <w:sz w:val="24"/>
          <w:lang w:eastAsia="ja-JP"/>
        </w:rPr>
        <w:t>7</w:t>
      </w:r>
      <w:r w:rsidRPr="0051196B">
        <w:rPr>
          <w:rFonts w:ascii="Times New Roman" w:hAnsi="Times New Roman" w:cs="Times New Roman"/>
          <w:b/>
          <w:noProof/>
          <w:sz w:val="24"/>
          <w:vertAlign w:val="superscript"/>
          <w:lang w:eastAsia="ja-JP"/>
        </w:rPr>
        <w:t>th</w:t>
      </w:r>
      <w:r w:rsidRPr="0051196B">
        <w:rPr>
          <w:rFonts w:ascii="Times New Roman" w:hAnsi="Times New Roman" w:cs="Times New Roman"/>
          <w:b/>
          <w:noProof/>
          <w:sz w:val="24"/>
          <w:lang w:eastAsia="ja-JP"/>
        </w:rPr>
        <w:t xml:space="preserve"> – 2</w:t>
      </w:r>
      <w:r w:rsidR="00861B56" w:rsidRPr="0051196B">
        <w:rPr>
          <w:rFonts w:ascii="Times New Roman" w:hAnsi="Times New Roman" w:cs="Times New Roman"/>
          <w:b/>
          <w:noProof/>
          <w:sz w:val="24"/>
          <w:lang w:eastAsia="ja-JP"/>
        </w:rPr>
        <w:t>5</w:t>
      </w:r>
      <w:r w:rsidRPr="0051196B">
        <w:rPr>
          <w:rFonts w:ascii="Times New Roman" w:hAnsi="Times New Roman" w:cs="Times New Roman"/>
          <w:b/>
          <w:noProof/>
          <w:sz w:val="24"/>
          <w:vertAlign w:val="superscript"/>
          <w:lang w:eastAsia="ja-JP"/>
        </w:rPr>
        <w:t>th</w:t>
      </w:r>
      <w:r w:rsidRPr="0051196B">
        <w:rPr>
          <w:rFonts w:ascii="Times New Roman" w:hAnsi="Times New Roman" w:cs="Times New Roman"/>
          <w:b/>
          <w:noProof/>
          <w:sz w:val="24"/>
          <w:lang w:eastAsia="ja-JP"/>
        </w:rPr>
        <w:t xml:space="preserve"> </w:t>
      </w:r>
      <w:r w:rsidR="004612F7" w:rsidRPr="0051196B">
        <w:rPr>
          <w:rFonts w:ascii="Times New Roman" w:hAnsi="Times New Roman" w:cs="Times New Roman"/>
          <w:b/>
          <w:noProof/>
          <w:sz w:val="24"/>
          <w:lang w:eastAsia="ja-JP"/>
        </w:rPr>
        <w:t>January</w:t>
      </w:r>
      <w:r w:rsidRPr="0051196B">
        <w:rPr>
          <w:rFonts w:ascii="Times New Roman" w:hAnsi="Times New Roman" w:cs="Times New Roman"/>
          <w:b/>
          <w:noProof/>
          <w:sz w:val="24"/>
          <w:lang w:eastAsia="ja-JP"/>
        </w:rPr>
        <w:t>, 202</w:t>
      </w:r>
      <w:r w:rsidR="004612F7" w:rsidRPr="0051196B">
        <w:rPr>
          <w:rFonts w:ascii="Times New Roman" w:hAnsi="Times New Roman" w:cs="Times New Roman"/>
          <w:b/>
          <w:noProof/>
          <w:sz w:val="24"/>
          <w:lang w:eastAsia="ja-JP"/>
        </w:rPr>
        <w:t>2</w:t>
      </w:r>
    </w:p>
    <w:p w14:paraId="5B7A30A1" w14:textId="77777777" w:rsidR="008B2C4F" w:rsidRPr="0051196B" w:rsidRDefault="008B2C4F" w:rsidP="008B2C4F">
      <w:pPr>
        <w:spacing w:after="120"/>
        <w:ind w:left="1985" w:hanging="1985"/>
        <w:rPr>
          <w:rFonts w:ascii="Times New Roman" w:hAnsi="Times New Roman" w:cs="Times New Roman"/>
          <w:b/>
        </w:rPr>
      </w:pPr>
    </w:p>
    <w:p w14:paraId="79A86574" w14:textId="77777777" w:rsidR="008B2C4F" w:rsidRPr="0051196B" w:rsidRDefault="008B2C4F" w:rsidP="008B2C4F">
      <w:pPr>
        <w:spacing w:after="120"/>
        <w:ind w:left="1985" w:hanging="1985"/>
        <w:rPr>
          <w:rFonts w:ascii="Times New Roman" w:hAnsi="Times New Roman" w:cs="Times New Roman"/>
          <w:bCs/>
        </w:rPr>
      </w:pPr>
      <w:r w:rsidRPr="0051196B">
        <w:rPr>
          <w:rFonts w:ascii="Times New Roman" w:hAnsi="Times New Roman" w:cs="Times New Roman"/>
          <w:b/>
        </w:rPr>
        <w:t>Source:</w:t>
      </w:r>
      <w:r w:rsidRPr="0051196B">
        <w:rPr>
          <w:rFonts w:ascii="Times New Roman" w:hAnsi="Times New Roman" w:cs="Times New Roman"/>
          <w:b/>
        </w:rPr>
        <w:tab/>
      </w:r>
      <w:r w:rsidRPr="0051196B">
        <w:rPr>
          <w:rFonts w:ascii="Times New Roman" w:hAnsi="Times New Roman" w:cs="Times New Roman"/>
          <w:bCs/>
        </w:rPr>
        <w:t>Ericsson</w:t>
      </w:r>
    </w:p>
    <w:p w14:paraId="4C491298" w14:textId="5D946309" w:rsidR="008B2C4F" w:rsidRPr="0051196B" w:rsidRDefault="008B2C4F" w:rsidP="008B2C4F">
      <w:pPr>
        <w:spacing w:after="120"/>
        <w:ind w:left="1985" w:hanging="1985"/>
        <w:rPr>
          <w:rFonts w:ascii="Times New Roman" w:hAnsi="Times New Roman" w:cs="Times New Roman"/>
          <w:bCs/>
        </w:rPr>
      </w:pPr>
      <w:r w:rsidRPr="0051196B">
        <w:rPr>
          <w:rFonts w:ascii="Times New Roman" w:hAnsi="Times New Roman" w:cs="Times New Roman"/>
          <w:b/>
        </w:rPr>
        <w:t>Title:</w:t>
      </w:r>
      <w:r w:rsidRPr="0051196B">
        <w:rPr>
          <w:rFonts w:ascii="Times New Roman" w:hAnsi="Times New Roman" w:cs="Times New Roman"/>
          <w:b/>
        </w:rPr>
        <w:tab/>
      </w:r>
      <w:r w:rsidR="00642837" w:rsidRPr="0051196B">
        <w:rPr>
          <w:rFonts w:ascii="Times New Roman" w:hAnsi="Times New Roman" w:cs="Times New Roman"/>
          <w:bCs/>
        </w:rPr>
        <w:t xml:space="preserve">Discussion </w:t>
      </w:r>
      <w:r w:rsidR="00CA4012" w:rsidRPr="0051196B">
        <w:rPr>
          <w:rFonts w:ascii="Times New Roman" w:hAnsi="Times New Roman" w:cs="Times New Roman"/>
          <w:bCs/>
        </w:rPr>
        <w:t xml:space="preserve">on </w:t>
      </w:r>
      <w:r w:rsidR="00D31EE7" w:rsidRPr="0051196B">
        <w:rPr>
          <w:rFonts w:ascii="Times New Roman" w:hAnsi="Times New Roman" w:cs="Times New Roman"/>
          <w:bCs/>
        </w:rPr>
        <w:t>UE demodulation and CSI requirement for FeMIMO</w:t>
      </w:r>
    </w:p>
    <w:p w14:paraId="2A5B2A03" w14:textId="477DBB62" w:rsidR="008B2C4F" w:rsidRPr="0051196B" w:rsidRDefault="008B2C4F" w:rsidP="008B2C4F">
      <w:pPr>
        <w:spacing w:after="120"/>
        <w:ind w:left="1985" w:hanging="1985"/>
        <w:rPr>
          <w:rFonts w:ascii="Times New Roman" w:hAnsi="Times New Roman" w:cs="Times New Roman"/>
          <w:bCs/>
          <w:color w:val="FF0000"/>
        </w:rPr>
      </w:pPr>
      <w:r w:rsidRPr="0051196B">
        <w:rPr>
          <w:rFonts w:ascii="Times New Roman" w:hAnsi="Times New Roman" w:cs="Times New Roman"/>
          <w:b/>
        </w:rPr>
        <w:t>Agenda item:</w:t>
      </w:r>
      <w:r w:rsidRPr="0051196B">
        <w:rPr>
          <w:rFonts w:ascii="Times New Roman" w:hAnsi="Times New Roman" w:cs="Times New Roman"/>
          <w:b/>
        </w:rPr>
        <w:tab/>
      </w:r>
      <w:r w:rsidR="00CA4012" w:rsidRPr="0051196B">
        <w:rPr>
          <w:rFonts w:ascii="Times New Roman" w:hAnsi="Times New Roman" w:cs="Times New Roman"/>
          <w:bCs/>
        </w:rPr>
        <w:t>6.</w:t>
      </w:r>
      <w:r w:rsidR="00D31EE7" w:rsidRPr="0051196B">
        <w:rPr>
          <w:rFonts w:ascii="Times New Roman" w:hAnsi="Times New Roman" w:cs="Times New Roman"/>
          <w:bCs/>
        </w:rPr>
        <w:t xml:space="preserve">19.4 </w:t>
      </w:r>
    </w:p>
    <w:p w14:paraId="066771EF" w14:textId="279C7C6F" w:rsidR="008B2C4F" w:rsidRPr="0051196B" w:rsidRDefault="008B2C4F" w:rsidP="008B2C4F">
      <w:pPr>
        <w:spacing w:after="120"/>
        <w:ind w:left="1985" w:hanging="1985"/>
        <w:rPr>
          <w:rFonts w:ascii="Times New Roman" w:hAnsi="Times New Roman" w:cs="Times New Roman"/>
          <w:bCs/>
          <w:color w:val="FF0000"/>
        </w:rPr>
      </w:pPr>
      <w:r w:rsidRPr="0051196B">
        <w:rPr>
          <w:rFonts w:ascii="Times New Roman" w:hAnsi="Times New Roman" w:cs="Times New Roman"/>
          <w:b/>
        </w:rPr>
        <w:t>Document for:</w:t>
      </w:r>
      <w:r w:rsidRPr="0051196B">
        <w:rPr>
          <w:rFonts w:ascii="Times New Roman" w:hAnsi="Times New Roman" w:cs="Times New Roman"/>
          <w:b/>
        </w:rPr>
        <w:tab/>
      </w:r>
      <w:r w:rsidR="003449A2" w:rsidRPr="0051196B">
        <w:rPr>
          <w:rFonts w:ascii="Times New Roman" w:hAnsi="Times New Roman" w:cs="Times New Roman"/>
          <w:bCs/>
        </w:rPr>
        <w:t>discussion</w:t>
      </w:r>
    </w:p>
    <w:p w14:paraId="498AA42E" w14:textId="77777777" w:rsidR="008B2C4F" w:rsidRPr="0051196B" w:rsidRDefault="008B2C4F" w:rsidP="008B2C4F">
      <w:pPr>
        <w:pBdr>
          <w:bottom w:val="single" w:sz="4" w:space="1" w:color="auto"/>
        </w:pBdr>
        <w:rPr>
          <w:rFonts w:ascii="Times New Roman" w:hAnsi="Times New Roman" w:cs="Times New Roman"/>
        </w:rPr>
      </w:pPr>
      <w:bookmarkStart w:id="1" w:name="_Hlk43883999"/>
      <w:bookmarkEnd w:id="0"/>
    </w:p>
    <w:p w14:paraId="66C9680D" w14:textId="77777777" w:rsidR="008B2C4F" w:rsidRPr="0051196B" w:rsidRDefault="008B2C4F" w:rsidP="00DC740A">
      <w:pPr>
        <w:pStyle w:val="Heading1"/>
        <w:keepLines w:val="0"/>
        <w:numPr>
          <w:ilvl w:val="0"/>
          <w:numId w:val="4"/>
        </w:numPr>
        <w:pBdr>
          <w:top w:val="none" w:sz="0" w:space="0" w:color="auto"/>
        </w:pBdr>
        <w:spacing w:before="0" w:after="240"/>
        <w:ind w:right="284" w:hanging="720"/>
        <w:rPr>
          <w:rFonts w:ascii="Times New Roman" w:hAnsi="Times New Roman"/>
        </w:rPr>
      </w:pPr>
      <w:r w:rsidRPr="0051196B">
        <w:rPr>
          <w:rFonts w:ascii="Times New Roman" w:hAnsi="Times New Roman"/>
        </w:rPr>
        <w:t>Introduction</w:t>
      </w:r>
    </w:p>
    <w:p w14:paraId="73EDA05D" w14:textId="4D8D2D83" w:rsidR="00A3458B" w:rsidRDefault="00A3458B" w:rsidP="008B2C4F">
      <w:pPr>
        <w:rPr>
          <w:rFonts w:ascii="Times New Roman" w:hAnsi="Times New Roman" w:cs="Times New Roman"/>
        </w:rPr>
      </w:pPr>
      <w:bookmarkStart w:id="2" w:name="_Hlk528680199"/>
      <w:bookmarkEnd w:id="1"/>
      <w:r>
        <w:rPr>
          <w:rFonts w:ascii="Times New Roman" w:hAnsi="Times New Roman" w:cs="Times New Roman" w:hint="eastAsia"/>
        </w:rPr>
        <w:t>The</w:t>
      </w:r>
      <w:r>
        <w:rPr>
          <w:rFonts w:ascii="Times New Roman" w:hAnsi="Times New Roman" w:cs="Times New Roman"/>
        </w:rPr>
        <w:t xml:space="preserve"> demodulation part of Rel-17 FeMIMO will be started in this </w:t>
      </w:r>
      <w:r w:rsidR="003E0709">
        <w:rPr>
          <w:rFonts w:ascii="Times New Roman" w:hAnsi="Times New Roman" w:cs="Times New Roman"/>
        </w:rPr>
        <w:t xml:space="preserve">RAN4 101-bis-e </w:t>
      </w:r>
      <w:r>
        <w:rPr>
          <w:rFonts w:ascii="Times New Roman" w:hAnsi="Times New Roman" w:cs="Times New Roman"/>
        </w:rPr>
        <w:t xml:space="preserve">meeting. </w:t>
      </w:r>
    </w:p>
    <w:p w14:paraId="7E2DFB01" w14:textId="1738866B" w:rsidR="00A3458B" w:rsidRDefault="00734853" w:rsidP="008B2C4F">
      <w:pPr>
        <w:rPr>
          <w:rFonts w:ascii="Times New Roman" w:hAnsi="Times New Roman" w:cs="Times New Roman"/>
        </w:rPr>
      </w:pPr>
      <w:r>
        <w:rPr>
          <w:rFonts w:ascii="Times New Roman" w:hAnsi="Times New Roman" w:cs="Times New Roman"/>
        </w:rPr>
        <w:t>Based on the latest WID</w:t>
      </w:r>
      <w:r w:rsidR="00B11034">
        <w:rPr>
          <w:rFonts w:ascii="Times New Roman" w:hAnsi="Times New Roman" w:cs="Times New Roman"/>
        </w:rPr>
        <w:t xml:space="preserve"> [1]</w:t>
      </w:r>
      <w:r>
        <w:rPr>
          <w:rFonts w:ascii="Times New Roman" w:hAnsi="Times New Roman" w:cs="Times New Roman"/>
        </w:rPr>
        <w:t xml:space="preserve">, </w:t>
      </w:r>
      <w:r w:rsidR="008B76DB">
        <w:rPr>
          <w:rFonts w:ascii="Times New Roman" w:hAnsi="Times New Roman" w:cs="Times New Roman"/>
        </w:rPr>
        <w:t>RAN1 has specif</w:t>
      </w:r>
      <w:r w:rsidR="00747ABB">
        <w:rPr>
          <w:rFonts w:ascii="Times New Roman" w:hAnsi="Times New Roman" w:cs="Times New Roman"/>
        </w:rPr>
        <w:t>ied</w:t>
      </w:r>
      <w:r w:rsidR="008B76DB">
        <w:rPr>
          <w:rFonts w:ascii="Times New Roman" w:hAnsi="Times New Roman" w:cs="Times New Roman"/>
        </w:rPr>
        <w:t xml:space="preserve"> 4 enhanced feature</w:t>
      </w:r>
      <w:r w:rsidR="00732B89">
        <w:rPr>
          <w:rFonts w:ascii="Times New Roman" w:hAnsi="Times New Roman" w:cs="Times New Roman"/>
        </w:rPr>
        <w:t>s</w:t>
      </w:r>
      <w:r w:rsidR="008B76DB">
        <w:rPr>
          <w:rFonts w:ascii="Times New Roman" w:hAnsi="Times New Roman" w:cs="Times New Roman"/>
        </w:rPr>
        <w:t xml:space="preserve"> for FeMIMO</w:t>
      </w:r>
      <w:r w:rsidR="003B0B06">
        <w:rPr>
          <w:rFonts w:ascii="Times New Roman" w:hAnsi="Times New Roman" w:cs="Times New Roman"/>
        </w:rPr>
        <w:t xml:space="preserve"> in Rel-17</w:t>
      </w:r>
      <w:r w:rsidR="008B76DB">
        <w:rPr>
          <w:rFonts w:ascii="Times New Roman" w:hAnsi="Times New Roman" w:cs="Times New Roman"/>
        </w:rPr>
        <w:t>:</w:t>
      </w:r>
    </w:p>
    <w:p w14:paraId="7EDE405E" w14:textId="77777777" w:rsidR="00734853" w:rsidRDefault="00734853" w:rsidP="002E0FB1">
      <w:pPr>
        <w:pStyle w:val="ListParagraph"/>
        <w:numPr>
          <w:ilvl w:val="0"/>
          <w:numId w:val="19"/>
        </w:numPr>
        <w:spacing w:line="360" w:lineRule="auto"/>
        <w:rPr>
          <w:rFonts w:ascii="Times New Roman" w:hAnsi="Times New Roman" w:cs="Times New Roman"/>
        </w:rPr>
      </w:pPr>
      <w:r w:rsidRPr="00734853">
        <w:rPr>
          <w:rFonts w:ascii="Times New Roman" w:hAnsi="Times New Roman" w:cs="Times New Roman"/>
        </w:rPr>
        <w:t>Enhancement on multi-beam operation, mainly targeting FR2 while also applicable to FR1</w:t>
      </w:r>
    </w:p>
    <w:p w14:paraId="45E4B967" w14:textId="77777777" w:rsidR="00734853" w:rsidRDefault="00BE3D2B" w:rsidP="002E0FB1">
      <w:pPr>
        <w:pStyle w:val="ListParagraph"/>
        <w:numPr>
          <w:ilvl w:val="0"/>
          <w:numId w:val="19"/>
        </w:numPr>
        <w:spacing w:line="360" w:lineRule="auto"/>
        <w:rPr>
          <w:rFonts w:ascii="Times New Roman" w:hAnsi="Times New Roman" w:cs="Times New Roman"/>
        </w:rPr>
      </w:pPr>
      <w:r w:rsidRPr="00BE3D2B">
        <w:rPr>
          <w:rFonts w:ascii="Times New Roman" w:hAnsi="Times New Roman" w:cs="Times New Roman"/>
        </w:rPr>
        <w:t>Enhancement on the support for multi-TRP deployment, targeting both FR1 and FR2</w:t>
      </w:r>
    </w:p>
    <w:p w14:paraId="57B09822" w14:textId="69859CFE" w:rsidR="002E0FB1" w:rsidRDefault="00BD3995" w:rsidP="002E0FB1">
      <w:pPr>
        <w:pStyle w:val="ListParagraph"/>
        <w:numPr>
          <w:ilvl w:val="0"/>
          <w:numId w:val="19"/>
        </w:numPr>
        <w:spacing w:line="360" w:lineRule="auto"/>
        <w:rPr>
          <w:rFonts w:ascii="Times New Roman" w:hAnsi="Times New Roman" w:cs="Times New Roman"/>
        </w:rPr>
      </w:pPr>
      <w:r w:rsidRPr="00BD3995">
        <w:rPr>
          <w:rFonts w:ascii="Times New Roman" w:hAnsi="Times New Roman" w:cs="Times New Roman"/>
        </w:rPr>
        <w:t>Enhancement on CSI measurement and reporting</w:t>
      </w:r>
    </w:p>
    <w:p w14:paraId="3FB1D5B9" w14:textId="4E4709E2" w:rsidR="00AD0895" w:rsidRDefault="00651995" w:rsidP="002E0FB1">
      <w:pPr>
        <w:pStyle w:val="ListParagraph"/>
        <w:numPr>
          <w:ilvl w:val="0"/>
          <w:numId w:val="19"/>
        </w:numPr>
        <w:spacing w:line="360" w:lineRule="auto"/>
        <w:rPr>
          <w:rFonts w:ascii="Times New Roman" w:hAnsi="Times New Roman" w:cs="Times New Roman"/>
        </w:rPr>
      </w:pPr>
      <w:r w:rsidRPr="00651995">
        <w:rPr>
          <w:rFonts w:ascii="Times New Roman" w:hAnsi="Times New Roman" w:cs="Times New Roman"/>
        </w:rPr>
        <w:t>Enhancement on SRS, targeting both FR1 and FR2</w:t>
      </w:r>
    </w:p>
    <w:p w14:paraId="450352DE" w14:textId="6C101071" w:rsidR="00A3458B" w:rsidRDefault="0031089D" w:rsidP="0049470D">
      <w:pPr>
        <w:spacing w:line="360" w:lineRule="auto"/>
        <w:rPr>
          <w:rFonts w:ascii="Times New Roman" w:hAnsi="Times New Roman" w:cs="Times New Roman"/>
        </w:rPr>
      </w:pPr>
      <w:r>
        <w:rPr>
          <w:rFonts w:ascii="Times New Roman" w:hAnsi="Times New Roman" w:cs="Times New Roman"/>
        </w:rPr>
        <w:t xml:space="preserve">From UE demodulation perspective, </w:t>
      </w:r>
      <w:r w:rsidR="002F36DD">
        <w:rPr>
          <w:rFonts w:ascii="Times New Roman" w:hAnsi="Times New Roman" w:cs="Times New Roman"/>
        </w:rPr>
        <w:t>only</w:t>
      </w:r>
      <w:r>
        <w:rPr>
          <w:rFonts w:ascii="Times New Roman" w:hAnsi="Times New Roman" w:cs="Times New Roman"/>
        </w:rPr>
        <w:t xml:space="preserve"> </w:t>
      </w:r>
      <w:r w:rsidR="003062B6">
        <w:rPr>
          <w:rFonts w:ascii="Times New Roman" w:hAnsi="Times New Roman" w:cs="Times New Roman"/>
        </w:rPr>
        <w:t>Multi-TR</w:t>
      </w:r>
      <w:r w:rsidR="00F67161">
        <w:rPr>
          <w:rFonts w:ascii="Times New Roman" w:hAnsi="Times New Roman" w:cs="Times New Roman"/>
        </w:rPr>
        <w:t xml:space="preserve">P and CSI </w:t>
      </w:r>
      <w:r w:rsidR="004F44CC">
        <w:rPr>
          <w:rFonts w:ascii="Times New Roman" w:hAnsi="Times New Roman" w:cs="Times New Roman"/>
        </w:rPr>
        <w:t xml:space="preserve">will have great impact on UE performance. In this case, we </w:t>
      </w:r>
      <w:r w:rsidR="003D6DF0">
        <w:rPr>
          <w:rFonts w:ascii="Times New Roman" w:hAnsi="Times New Roman" w:cs="Times New Roman"/>
        </w:rPr>
        <w:t>will mainly discuss the Multi-TRP and CSI part in this contribution</w:t>
      </w:r>
      <w:r w:rsidR="00780520">
        <w:rPr>
          <w:rFonts w:ascii="Times New Roman" w:hAnsi="Times New Roman" w:cs="Times New Roman"/>
        </w:rPr>
        <w:t xml:space="preserve">. Considering this is the first meeting for discussing it, </w:t>
      </w:r>
      <w:r w:rsidR="007B36DC">
        <w:rPr>
          <w:rFonts w:ascii="Times New Roman" w:hAnsi="Times New Roman" w:cs="Times New Roman"/>
        </w:rPr>
        <w:t xml:space="preserve">we would like to give our analysis on the detail of </w:t>
      </w:r>
      <w:r w:rsidR="005A378F">
        <w:rPr>
          <w:rFonts w:ascii="Times New Roman" w:hAnsi="Times New Roman" w:cs="Times New Roman"/>
        </w:rPr>
        <w:t>the</w:t>
      </w:r>
      <w:r w:rsidR="00BC283B">
        <w:rPr>
          <w:rFonts w:ascii="Times New Roman" w:hAnsi="Times New Roman" w:cs="Times New Roman"/>
        </w:rPr>
        <w:t>se</w:t>
      </w:r>
      <w:r w:rsidR="005A378F">
        <w:rPr>
          <w:rFonts w:ascii="Times New Roman" w:hAnsi="Times New Roman" w:cs="Times New Roman"/>
        </w:rPr>
        <w:t xml:space="preserve"> feature</w:t>
      </w:r>
      <w:r w:rsidR="00BC283B">
        <w:rPr>
          <w:rFonts w:ascii="Times New Roman" w:hAnsi="Times New Roman" w:cs="Times New Roman"/>
        </w:rPr>
        <w:t>s</w:t>
      </w:r>
      <w:r w:rsidR="005A378F">
        <w:rPr>
          <w:rFonts w:ascii="Times New Roman" w:hAnsi="Times New Roman" w:cs="Times New Roman"/>
        </w:rPr>
        <w:t xml:space="preserve"> specified in </w:t>
      </w:r>
      <w:r w:rsidR="00CC1AC6">
        <w:rPr>
          <w:rFonts w:ascii="Times New Roman" w:hAnsi="Times New Roman" w:cs="Times New Roman"/>
        </w:rPr>
        <w:t xml:space="preserve">Multi-TRP </w:t>
      </w:r>
      <w:r w:rsidR="005A378F">
        <w:rPr>
          <w:rFonts w:ascii="Times New Roman" w:hAnsi="Times New Roman" w:cs="Times New Roman"/>
        </w:rPr>
        <w:t>and CSI</w:t>
      </w:r>
      <w:r w:rsidR="003C3311">
        <w:rPr>
          <w:rFonts w:ascii="Times New Roman" w:hAnsi="Times New Roman" w:cs="Times New Roman"/>
        </w:rPr>
        <w:t xml:space="preserve">. Meanwhile, we will share our views </w:t>
      </w:r>
      <w:r w:rsidR="00D9267D">
        <w:rPr>
          <w:rFonts w:ascii="Times New Roman" w:hAnsi="Times New Roman" w:cs="Times New Roman"/>
        </w:rPr>
        <w:t xml:space="preserve">and suggestions on defining </w:t>
      </w:r>
      <w:r w:rsidR="0049470D">
        <w:rPr>
          <w:rFonts w:ascii="Times New Roman" w:hAnsi="Times New Roman" w:cs="Times New Roman"/>
        </w:rPr>
        <w:t>UE demodulation performance requirement.</w:t>
      </w:r>
    </w:p>
    <w:bookmarkEnd w:id="2"/>
    <w:p w14:paraId="24FC2D34" w14:textId="6743A70D" w:rsidR="008B2C4F" w:rsidRPr="0051196B" w:rsidRDefault="008B2C4F" w:rsidP="008B2C4F">
      <w:pPr>
        <w:pBdr>
          <w:bottom w:val="single" w:sz="4" w:space="1" w:color="auto"/>
        </w:pBdr>
        <w:rPr>
          <w:rFonts w:ascii="Times New Roman" w:hAnsi="Times New Roman" w:cs="Times New Roman"/>
        </w:rPr>
      </w:pPr>
    </w:p>
    <w:p w14:paraId="795EEA8B" w14:textId="62EEA9CA" w:rsidR="008B2C4F" w:rsidRPr="0051196B" w:rsidRDefault="001816BC" w:rsidP="00DC740A">
      <w:pPr>
        <w:pStyle w:val="Heading1"/>
        <w:keepLines w:val="0"/>
        <w:numPr>
          <w:ilvl w:val="0"/>
          <w:numId w:val="4"/>
        </w:numPr>
        <w:pBdr>
          <w:top w:val="none" w:sz="0" w:space="0" w:color="auto"/>
        </w:pBdr>
        <w:spacing w:before="0" w:after="240"/>
        <w:ind w:right="284" w:hanging="720"/>
        <w:rPr>
          <w:rFonts w:ascii="Times New Roman" w:hAnsi="Times New Roman"/>
        </w:rPr>
      </w:pPr>
      <w:r w:rsidRPr="0051196B">
        <w:rPr>
          <w:rFonts w:ascii="Times New Roman" w:hAnsi="Times New Roman"/>
        </w:rPr>
        <w:t>Discussion</w:t>
      </w:r>
    </w:p>
    <w:p w14:paraId="2814DB01" w14:textId="581095C7" w:rsidR="00645C06" w:rsidRPr="0051196B" w:rsidRDefault="00716E1B" w:rsidP="0051196B">
      <w:pPr>
        <w:pStyle w:val="Heading2"/>
        <w:rPr>
          <w:b/>
          <w:bCs/>
        </w:rPr>
      </w:pPr>
      <w:r w:rsidRPr="0051196B">
        <w:rPr>
          <w:b/>
          <w:bCs/>
        </w:rPr>
        <w:t xml:space="preserve">2.1 </w:t>
      </w:r>
      <w:r w:rsidR="00A3458B">
        <w:rPr>
          <w:b/>
          <w:bCs/>
        </w:rPr>
        <w:t>Multi-TRP</w:t>
      </w:r>
    </w:p>
    <w:p w14:paraId="71C134A1" w14:textId="407FF488" w:rsidR="00AD4CEE" w:rsidRDefault="008C2003" w:rsidP="00716E1B">
      <w:pPr>
        <w:rPr>
          <w:rFonts w:ascii="Times New Roman" w:hAnsi="Times New Roman" w:cs="Times New Roman"/>
        </w:rPr>
      </w:pPr>
      <w:r>
        <w:rPr>
          <w:rFonts w:ascii="Times New Roman" w:hAnsi="Times New Roman" w:cs="Times New Roman"/>
        </w:rPr>
        <w:t>According to the agreed WID</w:t>
      </w:r>
      <w:r w:rsidR="008B76DB">
        <w:rPr>
          <w:rFonts w:ascii="Times New Roman" w:hAnsi="Times New Roman" w:cs="Times New Roman"/>
        </w:rPr>
        <w:t xml:space="preserve"> [1]</w:t>
      </w:r>
      <w:r>
        <w:rPr>
          <w:rFonts w:ascii="Times New Roman" w:hAnsi="Times New Roman" w:cs="Times New Roman"/>
        </w:rPr>
        <w:t>, the objective of Rel-17 FeMIMO for Mu</w:t>
      </w:r>
      <w:r w:rsidR="00730283">
        <w:rPr>
          <w:rFonts w:ascii="Times New Roman" w:hAnsi="Times New Roman" w:cs="Times New Roman"/>
        </w:rPr>
        <w:t>lti</w:t>
      </w:r>
      <w:r>
        <w:rPr>
          <w:rFonts w:ascii="Times New Roman" w:hAnsi="Times New Roman" w:cs="Times New Roman"/>
        </w:rPr>
        <w:t>-TRP is to:</w:t>
      </w:r>
    </w:p>
    <w:tbl>
      <w:tblPr>
        <w:tblStyle w:val="TableGrid"/>
        <w:tblW w:w="0" w:type="auto"/>
        <w:tblLook w:val="04A0" w:firstRow="1" w:lastRow="0" w:firstColumn="1" w:lastColumn="0" w:noHBand="0" w:noVBand="1"/>
      </w:tblPr>
      <w:tblGrid>
        <w:gridCol w:w="9350"/>
      </w:tblGrid>
      <w:tr w:rsidR="00AD4CEE" w14:paraId="3BA54773" w14:textId="77777777" w:rsidTr="00AD4CEE">
        <w:tc>
          <w:tcPr>
            <w:tcW w:w="9350" w:type="dxa"/>
          </w:tcPr>
          <w:p w14:paraId="493838B5" w14:textId="77777777" w:rsidR="00AD4CEE" w:rsidRPr="00AD4CEE" w:rsidRDefault="00AD4CEE" w:rsidP="00AD4CEE">
            <w:pPr>
              <w:pStyle w:val="ListParagraph"/>
              <w:numPr>
                <w:ilvl w:val="0"/>
                <w:numId w:val="10"/>
              </w:numPr>
              <w:ind w:left="720"/>
              <w:jc w:val="both"/>
              <w:rPr>
                <w:rFonts w:ascii="Times New Roman" w:hAnsi="Times New Roman" w:cs="Times New Roman"/>
                <w:i/>
                <w:iCs/>
              </w:rPr>
            </w:pPr>
            <w:r w:rsidRPr="00AD4CEE">
              <w:rPr>
                <w:rFonts w:ascii="Times New Roman" w:hAnsi="Times New Roman" w:cs="Times New Roman"/>
                <w:i/>
                <w:iCs/>
              </w:rPr>
              <w:t>Enhancement on the support for multi-TRP deployment, targeting both FR1 and FR2:</w:t>
            </w:r>
          </w:p>
          <w:p w14:paraId="0CE44B87" w14:textId="77777777" w:rsidR="00AD4CEE" w:rsidRPr="00AD4CEE" w:rsidRDefault="00AD4CEE" w:rsidP="00AD4CEE">
            <w:pPr>
              <w:pStyle w:val="ListParagraph"/>
              <w:numPr>
                <w:ilvl w:val="1"/>
                <w:numId w:val="10"/>
              </w:numPr>
              <w:ind w:left="1440"/>
              <w:jc w:val="both"/>
              <w:rPr>
                <w:rFonts w:ascii="Times New Roman" w:hAnsi="Times New Roman" w:cs="Times New Roman"/>
                <w:i/>
                <w:iCs/>
              </w:rPr>
            </w:pPr>
            <w:r w:rsidRPr="00AD4CEE">
              <w:rPr>
                <w:rFonts w:ascii="Times New Roman" w:hAnsi="Times New Roman" w:cs="Times New Roman"/>
                <w:i/>
                <w:iCs/>
              </w:rPr>
              <w:t xml:space="preserve">Identify and specify features to improve reliability and robustness for channels other than PDSCH (that is, PDCCH, PUSCH, and PUCCH) using multi-TRP and/or multi-panel, with Rel.16 reliability features as the baseline </w:t>
            </w:r>
          </w:p>
          <w:p w14:paraId="2D32305E" w14:textId="77777777" w:rsidR="00AD4CEE" w:rsidRPr="00AD4CEE" w:rsidRDefault="00AD4CEE" w:rsidP="00AD4CEE">
            <w:pPr>
              <w:pStyle w:val="ListParagraph"/>
              <w:numPr>
                <w:ilvl w:val="1"/>
                <w:numId w:val="10"/>
              </w:numPr>
              <w:ind w:left="1440"/>
              <w:jc w:val="both"/>
              <w:rPr>
                <w:rFonts w:ascii="Times New Roman" w:hAnsi="Times New Roman" w:cs="Times New Roman"/>
                <w:i/>
                <w:iCs/>
              </w:rPr>
            </w:pPr>
            <w:r w:rsidRPr="00AD4CEE">
              <w:rPr>
                <w:rFonts w:ascii="Times New Roman" w:hAnsi="Times New Roman" w:cs="Times New Roman"/>
                <w:i/>
                <w:iCs/>
              </w:rPr>
              <w:t>Identify and specify QCL/TCI-related enhancements to enable inter-cell multi-TRP operations, assuming multi-DCI based multi-PDSCH reception based on Rel-15/16 TCI framework</w:t>
            </w:r>
          </w:p>
          <w:p w14:paraId="79765412" w14:textId="77777777" w:rsidR="00AD4CEE" w:rsidRPr="00463C77" w:rsidRDefault="00AD4CEE" w:rsidP="00AD4CEE">
            <w:pPr>
              <w:pStyle w:val="ListParagraph"/>
              <w:numPr>
                <w:ilvl w:val="1"/>
                <w:numId w:val="10"/>
              </w:numPr>
              <w:ind w:left="1440"/>
              <w:jc w:val="both"/>
              <w:rPr>
                <w:rFonts w:ascii="Times New Roman" w:hAnsi="Times New Roman" w:cs="Times New Roman"/>
                <w:i/>
                <w:iCs/>
                <w:color w:val="7F7F7F" w:themeColor="text1" w:themeTint="80"/>
              </w:rPr>
            </w:pPr>
            <w:r w:rsidRPr="00463C77">
              <w:rPr>
                <w:rFonts w:ascii="Times New Roman" w:hAnsi="Times New Roman" w:cs="Times New Roman"/>
                <w:i/>
                <w:iCs/>
                <w:color w:val="7F7F7F" w:themeColor="text1" w:themeTint="80"/>
              </w:rPr>
              <w:t>Evaluate and, if needed, specify beam-management-related enhancements for simultaneous multi-TRP transmission with multi-panel reception</w:t>
            </w:r>
          </w:p>
          <w:p w14:paraId="4B843325" w14:textId="77777777" w:rsidR="00AD4CEE" w:rsidRPr="00AD4CEE" w:rsidRDefault="00AD4CEE" w:rsidP="00AD4CEE">
            <w:pPr>
              <w:pStyle w:val="ListParagraph"/>
              <w:numPr>
                <w:ilvl w:val="1"/>
                <w:numId w:val="10"/>
              </w:numPr>
              <w:ind w:left="1440"/>
              <w:jc w:val="both"/>
              <w:rPr>
                <w:rFonts w:ascii="Times New Roman" w:hAnsi="Times New Roman" w:cs="Times New Roman"/>
                <w:i/>
                <w:iCs/>
              </w:rPr>
            </w:pPr>
            <w:r w:rsidRPr="00AD4CEE">
              <w:rPr>
                <w:rFonts w:ascii="Times New Roman" w:hAnsi="Times New Roman" w:cs="Times New Roman"/>
                <w:i/>
                <w:iCs/>
              </w:rPr>
              <w:t>Enhancement to support HST-SFN deployment scenario:</w:t>
            </w:r>
          </w:p>
          <w:p w14:paraId="29AAEEFB" w14:textId="77777777" w:rsidR="00AD4CEE" w:rsidRPr="00AD4CEE" w:rsidRDefault="00AD4CEE" w:rsidP="00AD4CEE">
            <w:pPr>
              <w:pStyle w:val="ListParagraph"/>
              <w:numPr>
                <w:ilvl w:val="2"/>
                <w:numId w:val="10"/>
              </w:numPr>
              <w:ind w:left="2160"/>
              <w:jc w:val="both"/>
              <w:rPr>
                <w:rFonts w:ascii="Times New Roman" w:hAnsi="Times New Roman" w:cs="Times New Roman"/>
                <w:i/>
                <w:iCs/>
              </w:rPr>
            </w:pPr>
            <w:r w:rsidRPr="00AD4CEE">
              <w:rPr>
                <w:rFonts w:ascii="Times New Roman" w:hAnsi="Times New Roman" w:cs="Times New Roman"/>
                <w:i/>
                <w:iCs/>
              </w:rPr>
              <w:lastRenderedPageBreak/>
              <w:t>Identify and specify solution(s) on QCL assumption for DMRS, e.g. multiple QCL assumptions for the same DMRS port(s), targeting DL-only transmission</w:t>
            </w:r>
          </w:p>
          <w:p w14:paraId="1D9ED32D" w14:textId="77777777" w:rsidR="00AD4CEE" w:rsidRPr="00AD4CEE" w:rsidRDefault="00AD4CEE" w:rsidP="00AD4CEE">
            <w:pPr>
              <w:pStyle w:val="ListParagraph"/>
              <w:numPr>
                <w:ilvl w:val="2"/>
                <w:numId w:val="10"/>
              </w:numPr>
              <w:ind w:left="2160"/>
              <w:jc w:val="both"/>
              <w:rPr>
                <w:rFonts w:ascii="Times New Roman" w:hAnsi="Times New Roman" w:cs="Times New Roman"/>
                <w:i/>
                <w:iCs/>
              </w:rPr>
            </w:pPr>
            <w:r w:rsidRPr="00AD4CEE">
              <w:rPr>
                <w:rFonts w:ascii="Times New Roman" w:hAnsi="Times New Roman" w:cs="Times New Roman"/>
                <w:i/>
                <w:iCs/>
              </w:rPr>
              <w:t>Evaluate and, if the benefit over Rel.16 HST enhancement baseline is demonstrated, specify QCL/QCL-like relation (including applicable type(s) and the associated requirement) between DL and UL signal by reusing the unified TCI framework</w:t>
            </w:r>
          </w:p>
          <w:p w14:paraId="7EA283C0" w14:textId="77777777" w:rsidR="00AD4CEE" w:rsidRDefault="00AD4CEE" w:rsidP="00716E1B">
            <w:pPr>
              <w:rPr>
                <w:rFonts w:ascii="Times New Roman" w:hAnsi="Times New Roman"/>
              </w:rPr>
            </w:pPr>
          </w:p>
        </w:tc>
      </w:tr>
    </w:tbl>
    <w:p w14:paraId="37CDAAD4" w14:textId="77777777" w:rsidR="00AD4CEE" w:rsidRDefault="00AD4CEE" w:rsidP="00716E1B">
      <w:pPr>
        <w:rPr>
          <w:rFonts w:ascii="Times New Roman" w:hAnsi="Times New Roman" w:cs="Times New Roman"/>
        </w:rPr>
      </w:pPr>
    </w:p>
    <w:p w14:paraId="154F74B1" w14:textId="45D52333" w:rsidR="00AD4CEE" w:rsidRDefault="00463C77" w:rsidP="00716E1B">
      <w:pPr>
        <w:rPr>
          <w:rFonts w:ascii="Times New Roman" w:hAnsi="Times New Roman" w:cs="Times New Roman"/>
        </w:rPr>
      </w:pPr>
      <w:r>
        <w:rPr>
          <w:rFonts w:ascii="Times New Roman" w:hAnsi="Times New Roman" w:cs="Times New Roman"/>
        </w:rPr>
        <w:t xml:space="preserve">There are mainly four parts of enhancement on Multi-TRP deployment in Rel-17, while only three of them are related to the demodulation. We here give the analysis on the related feature for objectives a, b, d, and then give our views on the necessity of defining performance requirement. </w:t>
      </w:r>
    </w:p>
    <w:p w14:paraId="6B5758FF" w14:textId="599D6A51" w:rsidR="00603086" w:rsidRPr="00603086" w:rsidRDefault="00603086" w:rsidP="00603086">
      <w:pPr>
        <w:pStyle w:val="Heading3"/>
        <w:rPr>
          <w:b/>
          <w:bCs/>
        </w:rPr>
      </w:pPr>
      <w:r w:rsidRPr="00603086">
        <w:rPr>
          <w:b/>
          <w:bCs/>
        </w:rPr>
        <w:t xml:space="preserve">2.1.1 </w:t>
      </w:r>
      <w:r w:rsidR="00DF619C">
        <w:rPr>
          <w:b/>
          <w:bCs/>
        </w:rPr>
        <w:t>Multi-TRP for URLLC</w:t>
      </w:r>
    </w:p>
    <w:p w14:paraId="63FC408E" w14:textId="1EAAAB4D" w:rsidR="00DF619C" w:rsidRDefault="00DF619C" w:rsidP="00716E1B">
      <w:pPr>
        <w:rPr>
          <w:rFonts w:ascii="Times New Roman" w:hAnsi="Times New Roman" w:cs="Times New Roman"/>
        </w:rPr>
      </w:pPr>
      <w:r>
        <w:rPr>
          <w:rFonts w:ascii="Times New Roman" w:hAnsi="Times New Roman" w:cs="Times New Roman"/>
        </w:rPr>
        <w:t xml:space="preserve">Multi-TRP for </w:t>
      </w:r>
      <w:r w:rsidR="00D75523">
        <w:rPr>
          <w:rFonts w:ascii="Times New Roman" w:hAnsi="Times New Roman" w:cs="Times New Roman"/>
        </w:rPr>
        <w:t>PDCCH/PUSCH/PUCCH repetition</w:t>
      </w:r>
      <w:r>
        <w:rPr>
          <w:rFonts w:ascii="Times New Roman" w:hAnsi="Times New Roman" w:cs="Times New Roman"/>
        </w:rPr>
        <w:t xml:space="preserve"> is to improve the reliability and robustness for channels other than PDSCH</w:t>
      </w:r>
      <w:r w:rsidR="008374C6">
        <w:rPr>
          <w:rFonts w:ascii="Times New Roman" w:hAnsi="Times New Roman" w:cs="Times New Roman"/>
        </w:rPr>
        <w:t xml:space="preserve"> </w:t>
      </w:r>
      <w:r>
        <w:rPr>
          <w:rFonts w:ascii="Times New Roman" w:hAnsi="Times New Roman" w:cs="Times New Roman"/>
        </w:rPr>
        <w:t xml:space="preserve">(that is, PDCCH, PUSCH, and PUCCH). Right here we only consider Multi-TRP for PDCCH from UE demodulation perspective. </w:t>
      </w:r>
    </w:p>
    <w:p w14:paraId="534E1C0D" w14:textId="100051FB" w:rsidR="002A6E91" w:rsidRDefault="00AE4B3E" w:rsidP="00716E1B">
      <w:pPr>
        <w:rPr>
          <w:rFonts w:ascii="Times New Roman" w:hAnsi="Times New Roman" w:cs="Times New Roman"/>
        </w:rPr>
      </w:pPr>
      <w:r>
        <w:rPr>
          <w:rFonts w:ascii="Times New Roman" w:hAnsi="Times New Roman" w:cs="Times New Roman"/>
        </w:rPr>
        <w:t>From the RAN1 discussion status, approved scheme is intra-slot PDCCH repetition over two TRPs</w:t>
      </w:r>
      <w:r w:rsidR="00B53C91">
        <w:rPr>
          <w:rFonts w:ascii="Times New Roman" w:hAnsi="Times New Roman" w:cs="Times New Roman"/>
        </w:rPr>
        <w:t xml:space="preserve">. </w:t>
      </w:r>
      <w:r w:rsidR="002A6E91">
        <w:rPr>
          <w:rFonts w:ascii="Times New Roman" w:hAnsi="Times New Roman" w:cs="Times New Roman"/>
        </w:rPr>
        <w:t>See the figure below for illustration:</w:t>
      </w:r>
    </w:p>
    <w:p w14:paraId="7755CD51" w14:textId="648386D4" w:rsidR="009F25C4" w:rsidRDefault="00651AAC" w:rsidP="00651AAC">
      <w:pPr>
        <w:jc w:val="center"/>
        <w:rPr>
          <w:rFonts w:ascii="Times New Roman" w:hAnsi="Times New Roman" w:cs="Times New Roman"/>
        </w:rPr>
      </w:pPr>
      <w:r w:rsidRPr="00651AAC">
        <w:rPr>
          <w:rFonts w:ascii="Times New Roman" w:hAnsi="Times New Roman" w:cs="Times New Roman"/>
          <w:noProof/>
        </w:rPr>
        <w:drawing>
          <wp:inline distT="0" distB="0" distL="0" distR="0" wp14:anchorId="1CBD2F9D" wp14:editId="10D2E125">
            <wp:extent cx="4745360" cy="27630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0914" cy="2772114"/>
                    </a:xfrm>
                    <a:prstGeom prst="rect">
                      <a:avLst/>
                    </a:prstGeom>
                  </pic:spPr>
                </pic:pic>
              </a:graphicData>
            </a:graphic>
          </wp:inline>
        </w:drawing>
      </w:r>
    </w:p>
    <w:p w14:paraId="178EC5E1" w14:textId="3994795A" w:rsidR="002A6E91" w:rsidRDefault="002A6E91" w:rsidP="009F25C4">
      <w:pPr>
        <w:jc w:val="center"/>
        <w:rPr>
          <w:rFonts w:ascii="Times New Roman" w:hAnsi="Times New Roman" w:cs="Times New Roman"/>
        </w:rPr>
      </w:pPr>
      <w:r w:rsidRPr="00651AAC">
        <w:rPr>
          <w:rFonts w:ascii="Times New Roman" w:hAnsi="Times New Roman" w:cs="Times New Roman"/>
        </w:rPr>
        <w:t>Figure 2.1.1-1 PDCCH repetition in two TRPs</w:t>
      </w:r>
    </w:p>
    <w:p w14:paraId="044D1813" w14:textId="646A6876" w:rsidR="00DF619C" w:rsidRDefault="00B53C91" w:rsidP="00716E1B">
      <w:pPr>
        <w:rPr>
          <w:rFonts w:ascii="Times New Roman" w:hAnsi="Times New Roman" w:cs="Times New Roman"/>
        </w:rPr>
      </w:pPr>
      <w:r>
        <w:rPr>
          <w:rFonts w:ascii="Times New Roman" w:hAnsi="Times New Roman" w:cs="Times New Roman"/>
        </w:rPr>
        <w:t>There are two multiplex schemes</w:t>
      </w:r>
      <w:r w:rsidR="005123DC">
        <w:rPr>
          <w:rFonts w:ascii="Times New Roman" w:hAnsi="Times New Roman" w:cs="Times New Roman"/>
        </w:rPr>
        <w:t xml:space="preserve"> for intra-slot PDCCH repetition</w:t>
      </w:r>
      <w:r>
        <w:rPr>
          <w:rFonts w:ascii="Times New Roman" w:hAnsi="Times New Roman" w:cs="Times New Roman"/>
        </w:rPr>
        <w:t>:</w:t>
      </w:r>
    </w:p>
    <w:p w14:paraId="05827F0C" w14:textId="1DEE3A63" w:rsidR="00B53C91" w:rsidRDefault="00B53C91" w:rsidP="00853101">
      <w:pPr>
        <w:pStyle w:val="ListParagraph"/>
        <w:numPr>
          <w:ilvl w:val="0"/>
          <w:numId w:val="12"/>
        </w:numPr>
        <w:spacing w:line="360" w:lineRule="auto"/>
        <w:rPr>
          <w:rFonts w:ascii="Times New Roman" w:hAnsi="Times New Roman" w:cs="Times New Roman"/>
        </w:rPr>
      </w:pPr>
      <w:r>
        <w:rPr>
          <w:rFonts w:ascii="Times New Roman" w:hAnsi="Times New Roman" w:cs="Times New Roman"/>
        </w:rPr>
        <w:t>FDM multiplexing</w:t>
      </w:r>
    </w:p>
    <w:p w14:paraId="1FE000C8" w14:textId="43C76120" w:rsidR="00B53C91" w:rsidRPr="00E1145B" w:rsidRDefault="00B53C91" w:rsidP="00853101">
      <w:pPr>
        <w:pStyle w:val="ListParagraph"/>
        <w:numPr>
          <w:ilvl w:val="0"/>
          <w:numId w:val="12"/>
        </w:numPr>
        <w:spacing w:line="360" w:lineRule="auto"/>
        <w:rPr>
          <w:rFonts w:ascii="Times New Roman" w:hAnsi="Times New Roman" w:cs="Times New Roman"/>
        </w:rPr>
      </w:pPr>
      <w:r>
        <w:rPr>
          <w:rFonts w:ascii="Times New Roman" w:hAnsi="Times New Roman" w:cs="Times New Roman"/>
        </w:rPr>
        <w:t>TDM multiplexing</w:t>
      </w:r>
    </w:p>
    <w:p w14:paraId="496F29EC" w14:textId="441D87C2" w:rsidR="00B53C91" w:rsidRDefault="00B53C91" w:rsidP="00B53C91">
      <w:pPr>
        <w:rPr>
          <w:rFonts w:ascii="Times New Roman" w:hAnsi="Times New Roman" w:cs="Times New Roman"/>
        </w:rPr>
      </w:pPr>
      <w:r>
        <w:rPr>
          <w:rFonts w:ascii="Times New Roman" w:hAnsi="Times New Roman" w:cs="Times New Roman"/>
        </w:rPr>
        <w:t>See the figure below for illustration:</w:t>
      </w:r>
    </w:p>
    <w:p w14:paraId="7D3D3AEC" w14:textId="52E5DEA4" w:rsidR="00B53C91" w:rsidRDefault="0022239F" w:rsidP="0022239F">
      <w:pPr>
        <w:jc w:val="center"/>
        <w:rPr>
          <w:rFonts w:ascii="Times New Roman" w:hAnsi="Times New Roman" w:cs="Times New Roman"/>
        </w:rPr>
      </w:pPr>
      <w:r w:rsidRPr="0022239F">
        <w:rPr>
          <w:rFonts w:ascii="Times New Roman" w:hAnsi="Times New Roman" w:cs="Times New Roman"/>
          <w:noProof/>
        </w:rPr>
        <w:lastRenderedPageBreak/>
        <w:drawing>
          <wp:inline distT="0" distB="0" distL="0" distR="0" wp14:anchorId="5306DECE" wp14:editId="19BD0894">
            <wp:extent cx="4098173" cy="2265379"/>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15883" cy="2275168"/>
                    </a:xfrm>
                    <a:prstGeom prst="rect">
                      <a:avLst/>
                    </a:prstGeom>
                  </pic:spPr>
                </pic:pic>
              </a:graphicData>
            </a:graphic>
          </wp:inline>
        </w:drawing>
      </w:r>
    </w:p>
    <w:p w14:paraId="579B277F" w14:textId="6B6F6338" w:rsidR="00E1145B" w:rsidRDefault="00E1145B" w:rsidP="009E1F96">
      <w:pPr>
        <w:jc w:val="center"/>
        <w:rPr>
          <w:rFonts w:ascii="Times New Roman" w:hAnsi="Times New Roman" w:cs="Times New Roman"/>
        </w:rPr>
      </w:pPr>
      <w:r w:rsidRPr="0022239F">
        <w:rPr>
          <w:rFonts w:ascii="Times New Roman" w:hAnsi="Times New Roman" w:cs="Times New Roman"/>
        </w:rPr>
        <w:t>Figure 2.1.1-</w:t>
      </w:r>
      <w:r w:rsidR="009F25C4" w:rsidRPr="0022239F">
        <w:rPr>
          <w:rFonts w:ascii="Times New Roman" w:hAnsi="Times New Roman" w:cs="Times New Roman"/>
        </w:rPr>
        <w:t>2</w:t>
      </w:r>
      <w:r w:rsidRPr="0022239F">
        <w:rPr>
          <w:rFonts w:ascii="Times New Roman" w:hAnsi="Times New Roman" w:cs="Times New Roman"/>
        </w:rPr>
        <w:t xml:space="preserve"> PDCCH </w:t>
      </w:r>
      <w:r w:rsidR="003707D5" w:rsidRPr="0022239F">
        <w:rPr>
          <w:rFonts w:ascii="Times New Roman" w:hAnsi="Times New Roman" w:cs="Times New Roman"/>
        </w:rPr>
        <w:t>multiplexing</w:t>
      </w:r>
      <w:r w:rsidRPr="0022239F">
        <w:rPr>
          <w:rFonts w:ascii="Times New Roman" w:hAnsi="Times New Roman" w:cs="Times New Roman"/>
        </w:rPr>
        <w:t xml:space="preserve"> for Multi-TRP</w:t>
      </w:r>
    </w:p>
    <w:p w14:paraId="3FEEE36A" w14:textId="12B1DBA5" w:rsidR="00A00014" w:rsidRDefault="00A00014" w:rsidP="00B53C91">
      <w:pPr>
        <w:rPr>
          <w:rFonts w:ascii="Times New Roman" w:hAnsi="Times New Roman" w:cs="Times New Roman"/>
        </w:rPr>
      </w:pPr>
      <w:r>
        <w:rPr>
          <w:rFonts w:ascii="Times New Roman" w:hAnsi="Times New Roman" w:cs="Times New Roman"/>
        </w:rPr>
        <w:t xml:space="preserve">Please note that RAN1 has also introduced PDCCH with SDM multiplexing as a part of HST-SFN. </w:t>
      </w:r>
    </w:p>
    <w:p w14:paraId="5CCBC67B" w14:textId="2D6D89FA" w:rsidR="00E1145B" w:rsidRDefault="009E1F96" w:rsidP="00B53C91">
      <w:pPr>
        <w:rPr>
          <w:rFonts w:ascii="Times New Roman" w:hAnsi="Times New Roman" w:cs="Times New Roman"/>
        </w:rPr>
      </w:pPr>
      <w:r>
        <w:rPr>
          <w:rFonts w:ascii="Times New Roman" w:hAnsi="Times New Roman" w:cs="Times New Roman"/>
        </w:rPr>
        <w:t xml:space="preserve">This feature is very much similar to the </w:t>
      </w:r>
      <w:r w:rsidR="00177268">
        <w:rPr>
          <w:rFonts w:ascii="Times New Roman" w:hAnsi="Times New Roman" w:cs="Times New Roman"/>
        </w:rPr>
        <w:t>single DCI based TDM Scheme A</w:t>
      </w:r>
      <w:r w:rsidR="002A6E91">
        <w:rPr>
          <w:rFonts w:ascii="Times New Roman" w:hAnsi="Times New Roman" w:cs="Times New Roman"/>
        </w:rPr>
        <w:t xml:space="preserve"> in Rel-16 eMIMO</w:t>
      </w:r>
      <w:r>
        <w:rPr>
          <w:rFonts w:ascii="Times New Roman" w:hAnsi="Times New Roman" w:cs="Times New Roman"/>
        </w:rPr>
        <w:t xml:space="preserve">, which is to distribute two different TCI states to two transmission occasions </w:t>
      </w:r>
      <w:r w:rsidR="001744C6">
        <w:rPr>
          <w:rFonts w:ascii="Times New Roman" w:hAnsi="Times New Roman" w:cs="Times New Roman"/>
        </w:rPr>
        <w:t xml:space="preserve">within one slot. </w:t>
      </w:r>
    </w:p>
    <w:p w14:paraId="695B2739" w14:textId="4C43F380" w:rsidR="001744C6" w:rsidRPr="00B53C91" w:rsidRDefault="00A145D8" w:rsidP="00B53C91">
      <w:pPr>
        <w:rPr>
          <w:rFonts w:ascii="Times New Roman" w:hAnsi="Times New Roman" w:cs="Times New Roman"/>
        </w:rPr>
      </w:pPr>
      <w:r>
        <w:rPr>
          <w:rFonts w:ascii="Times New Roman" w:hAnsi="Times New Roman" w:cs="Times New Roman"/>
        </w:rPr>
        <w:t xml:space="preserve">RAN4 has defined performance requirement for </w:t>
      </w:r>
      <w:r w:rsidR="00D95AA3">
        <w:rPr>
          <w:rFonts w:ascii="Times New Roman" w:hAnsi="Times New Roman" w:cs="Times New Roman"/>
        </w:rPr>
        <w:t>single DCI based TDM Scheme A</w:t>
      </w:r>
      <w:r w:rsidR="00930DDE">
        <w:rPr>
          <w:rFonts w:ascii="Times New Roman" w:hAnsi="Times New Roman" w:cs="Times New Roman"/>
        </w:rPr>
        <w:t xml:space="preserve"> </w:t>
      </w:r>
      <w:r>
        <w:rPr>
          <w:rFonts w:ascii="Times New Roman" w:hAnsi="Times New Roman" w:cs="Times New Roman"/>
        </w:rPr>
        <w:t>for PDSCH in Rel-16</w:t>
      </w:r>
      <w:r w:rsidR="00420866">
        <w:rPr>
          <w:rFonts w:ascii="Times New Roman" w:hAnsi="Times New Roman" w:cs="Times New Roman"/>
        </w:rPr>
        <w:t>(</w:t>
      </w:r>
      <w:r w:rsidR="00716EF9">
        <w:rPr>
          <w:rFonts w:ascii="Times New Roman" w:hAnsi="Times New Roman" w:cs="Times New Roman"/>
        </w:rPr>
        <w:t>refer to</w:t>
      </w:r>
      <w:r w:rsidR="00802D9D">
        <w:rPr>
          <w:rFonts w:ascii="Times New Roman" w:hAnsi="Times New Roman" w:cs="Times New Roman"/>
        </w:rPr>
        <w:t xml:space="preserve"> </w:t>
      </w:r>
      <w:r w:rsidR="00420866">
        <w:rPr>
          <w:rFonts w:ascii="Times New Roman" w:hAnsi="Times New Roman" w:cs="Times New Roman"/>
        </w:rPr>
        <w:t>38.101-4 section 5.</w:t>
      </w:r>
      <w:r w:rsidR="007C44B7">
        <w:rPr>
          <w:rFonts w:ascii="Times New Roman" w:hAnsi="Times New Roman" w:cs="Times New Roman"/>
        </w:rPr>
        <w:t>2.2</w:t>
      </w:r>
      <w:r>
        <w:rPr>
          <w:rFonts w:ascii="Times New Roman" w:hAnsi="Times New Roman" w:cs="Times New Roman"/>
        </w:rPr>
        <w:t>.</w:t>
      </w:r>
      <w:r w:rsidR="00B63157">
        <w:rPr>
          <w:rFonts w:ascii="Times New Roman" w:hAnsi="Times New Roman" w:cs="Times New Roman"/>
        </w:rPr>
        <w:t>1.11~5.2.2.1.14)</w:t>
      </w:r>
      <w:r>
        <w:rPr>
          <w:rFonts w:ascii="Times New Roman" w:hAnsi="Times New Roman" w:cs="Times New Roman"/>
        </w:rPr>
        <w:t xml:space="preserve">. Thus, for intra-slot PDCCH repetition, we think it is reasonable to have such performance requirement in Rel-17. </w:t>
      </w:r>
    </w:p>
    <w:p w14:paraId="5007B9D8" w14:textId="2747EA94" w:rsidR="00AE4B3E" w:rsidRPr="00A145D8" w:rsidRDefault="00A145D8" w:rsidP="00716E1B">
      <w:pPr>
        <w:rPr>
          <w:rFonts w:ascii="Times New Roman" w:hAnsi="Times New Roman" w:cs="Times New Roman"/>
          <w:b/>
          <w:bCs/>
        </w:rPr>
      </w:pPr>
      <w:r w:rsidRPr="00A145D8">
        <w:rPr>
          <w:rFonts w:ascii="Times New Roman" w:hAnsi="Times New Roman" w:cs="Times New Roman"/>
          <w:b/>
          <w:bCs/>
        </w:rPr>
        <w:t>Proposal</w:t>
      </w:r>
      <w:r w:rsidR="00373587">
        <w:rPr>
          <w:rFonts w:ascii="Times New Roman" w:hAnsi="Times New Roman" w:cs="Times New Roman"/>
          <w:b/>
          <w:bCs/>
        </w:rPr>
        <w:t xml:space="preserve"> 1</w:t>
      </w:r>
      <w:r w:rsidRPr="00A145D8">
        <w:rPr>
          <w:rFonts w:ascii="Times New Roman" w:hAnsi="Times New Roman" w:cs="Times New Roman"/>
          <w:b/>
          <w:bCs/>
        </w:rPr>
        <w:t xml:space="preserve">: Define </w:t>
      </w:r>
      <w:r w:rsidR="00122A5E">
        <w:rPr>
          <w:rFonts w:ascii="Times New Roman" w:hAnsi="Times New Roman" w:cs="Times New Roman"/>
          <w:b/>
          <w:bCs/>
        </w:rPr>
        <w:t>either TDM or FDM based</w:t>
      </w:r>
      <w:r w:rsidRPr="00A145D8">
        <w:rPr>
          <w:rFonts w:ascii="Times New Roman" w:hAnsi="Times New Roman" w:cs="Times New Roman"/>
          <w:b/>
          <w:bCs/>
        </w:rPr>
        <w:t xml:space="preserve"> intra-slot PDCCH </w:t>
      </w:r>
      <w:r w:rsidR="006D0173">
        <w:rPr>
          <w:rFonts w:ascii="Times New Roman" w:hAnsi="Times New Roman" w:cs="Times New Roman"/>
          <w:b/>
          <w:bCs/>
        </w:rPr>
        <w:t xml:space="preserve">repetition </w:t>
      </w:r>
      <w:r w:rsidRPr="00A145D8">
        <w:rPr>
          <w:rFonts w:ascii="Times New Roman" w:hAnsi="Times New Roman" w:cs="Times New Roman"/>
          <w:b/>
          <w:bCs/>
        </w:rPr>
        <w:t>demodulation performance requirement for Multi-TRP in Rel-17</w:t>
      </w:r>
    </w:p>
    <w:p w14:paraId="673E0718" w14:textId="0F83F3CC" w:rsidR="00603086" w:rsidRPr="00603086" w:rsidRDefault="00603086" w:rsidP="00603086">
      <w:pPr>
        <w:pStyle w:val="Heading3"/>
        <w:rPr>
          <w:b/>
          <w:bCs/>
        </w:rPr>
      </w:pPr>
      <w:r w:rsidRPr="00603086">
        <w:rPr>
          <w:b/>
          <w:bCs/>
        </w:rPr>
        <w:t>2.1.2 Inter-cell Multi-TRP transmission over two TRPs</w:t>
      </w:r>
    </w:p>
    <w:p w14:paraId="38F3CE84" w14:textId="1F53CECC" w:rsidR="00D75523" w:rsidRDefault="00736D8D" w:rsidP="00716E1B">
      <w:pPr>
        <w:rPr>
          <w:rFonts w:ascii="Times New Roman" w:hAnsi="Times New Roman" w:cs="Times New Roman"/>
        </w:rPr>
      </w:pPr>
      <w:r>
        <w:rPr>
          <w:rFonts w:ascii="Times New Roman" w:hAnsi="Times New Roman" w:cs="Times New Roman"/>
        </w:rPr>
        <w:t>This is an extension of Multi-DCI multi-PDSCH from Rel-16.</w:t>
      </w:r>
    </w:p>
    <w:p w14:paraId="50D95097" w14:textId="3B9CEF02" w:rsidR="005E1F16" w:rsidRDefault="00736D8D" w:rsidP="00716E1B">
      <w:pPr>
        <w:rPr>
          <w:rFonts w:ascii="Times New Roman" w:hAnsi="Times New Roman" w:cs="Times New Roman"/>
        </w:rPr>
      </w:pPr>
      <w:r>
        <w:rPr>
          <w:rFonts w:ascii="Times New Roman" w:hAnsi="Times New Roman" w:cs="Times New Roman"/>
        </w:rPr>
        <w:t xml:space="preserve">In Rel-17, there are up to 7 additional cell PCIs (except serving cell PCI) per CC that can be RRC configured according to the UE capability. </w:t>
      </w:r>
      <w:r w:rsidR="005E1F16">
        <w:rPr>
          <w:rFonts w:ascii="Times New Roman" w:hAnsi="Times New Roman" w:cs="Times New Roman"/>
        </w:rPr>
        <w:t>See brief illustration below:</w:t>
      </w:r>
    </w:p>
    <w:p w14:paraId="0E8A0196" w14:textId="07EA5BC0" w:rsidR="005E1F16" w:rsidRDefault="00152E0A" w:rsidP="00A9049C">
      <w:pPr>
        <w:jc w:val="center"/>
        <w:rPr>
          <w:rFonts w:ascii="Times New Roman" w:hAnsi="Times New Roman" w:cs="Times New Roman"/>
        </w:rPr>
      </w:pPr>
      <w:r w:rsidRPr="00152E0A">
        <w:rPr>
          <w:rFonts w:ascii="Times New Roman" w:hAnsi="Times New Roman" w:cs="Times New Roman"/>
          <w:noProof/>
        </w:rPr>
        <w:drawing>
          <wp:inline distT="0" distB="0" distL="0" distR="0" wp14:anchorId="44CE830E" wp14:editId="30A6CF97">
            <wp:extent cx="5943600" cy="24142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414270"/>
                    </a:xfrm>
                    <a:prstGeom prst="rect">
                      <a:avLst/>
                    </a:prstGeom>
                  </pic:spPr>
                </pic:pic>
              </a:graphicData>
            </a:graphic>
          </wp:inline>
        </w:drawing>
      </w:r>
    </w:p>
    <w:p w14:paraId="53FF358B" w14:textId="4BA49238" w:rsidR="005E1F16" w:rsidRDefault="005E1F16" w:rsidP="005E1F16">
      <w:pPr>
        <w:jc w:val="center"/>
        <w:rPr>
          <w:rFonts w:ascii="Times New Roman" w:hAnsi="Times New Roman" w:cs="Times New Roman"/>
        </w:rPr>
      </w:pPr>
      <w:r w:rsidRPr="00A9049C">
        <w:rPr>
          <w:rFonts w:ascii="Times New Roman" w:hAnsi="Times New Roman" w:cs="Times New Roman"/>
        </w:rPr>
        <w:t>Figure 2.1.2-1 Inter-cell Multi</w:t>
      </w:r>
      <w:r w:rsidRPr="00A9049C">
        <w:rPr>
          <w:rFonts w:ascii="Times New Roman" w:hAnsi="Times New Roman" w:cs="Times New Roman" w:hint="eastAsia"/>
        </w:rPr>
        <w:t>-TRP</w:t>
      </w:r>
      <w:r w:rsidRPr="00A9049C">
        <w:rPr>
          <w:rFonts w:ascii="Times New Roman" w:hAnsi="Times New Roman" w:cs="Times New Roman"/>
        </w:rPr>
        <w:t xml:space="preserve"> transmission</w:t>
      </w:r>
    </w:p>
    <w:p w14:paraId="6D313BF4" w14:textId="10AA82E6" w:rsidR="00736D8D" w:rsidRDefault="00C02109" w:rsidP="00716E1B">
      <w:pPr>
        <w:rPr>
          <w:rFonts w:ascii="Times New Roman" w:hAnsi="Times New Roman" w:cs="Times New Roman"/>
        </w:rPr>
      </w:pPr>
      <w:r>
        <w:rPr>
          <w:rFonts w:ascii="Times New Roman" w:hAnsi="Times New Roman" w:cs="Times New Roman"/>
        </w:rPr>
        <w:lastRenderedPageBreak/>
        <w:t xml:space="preserve">However, UE always connect to the serving cell even there are other 7 additional cells are configured. Meanwhile, only 1 additional cell PCI </w:t>
      </w:r>
      <w:r w:rsidR="00B1048A">
        <w:rPr>
          <w:rFonts w:ascii="Times New Roman" w:hAnsi="Times New Roman" w:cs="Times New Roman"/>
        </w:rPr>
        <w:t xml:space="preserve">from additional cells configured in RRC </w:t>
      </w:r>
      <w:r>
        <w:rPr>
          <w:rFonts w:ascii="Times New Roman" w:hAnsi="Times New Roman" w:cs="Times New Roman"/>
        </w:rPr>
        <w:t xml:space="preserve">can be associated with active TCI states at </w:t>
      </w:r>
      <w:r w:rsidR="00930DDE">
        <w:rPr>
          <w:rFonts w:ascii="Times New Roman" w:hAnsi="Times New Roman" w:cs="Times New Roman"/>
        </w:rPr>
        <w:t>a</w:t>
      </w:r>
      <w:r>
        <w:rPr>
          <w:rFonts w:ascii="Times New Roman" w:hAnsi="Times New Roman" w:cs="Times New Roman"/>
        </w:rPr>
        <w:t xml:space="preserve"> time. </w:t>
      </w:r>
    </w:p>
    <w:p w14:paraId="328BE52A" w14:textId="6170F580" w:rsidR="00D75523" w:rsidRDefault="00B1048A" w:rsidP="00716E1B">
      <w:pPr>
        <w:rPr>
          <w:rFonts w:ascii="Times New Roman" w:hAnsi="Times New Roman" w:cs="Times New Roman"/>
        </w:rPr>
      </w:pPr>
      <w:r>
        <w:rPr>
          <w:rFonts w:ascii="Times New Roman" w:hAnsi="Times New Roman" w:cs="Times New Roman"/>
        </w:rPr>
        <w:t xml:space="preserve">From UE demodulation perspective, we think that there </w:t>
      </w:r>
      <w:r w:rsidR="00AF4AD8">
        <w:rPr>
          <w:rFonts w:ascii="Times New Roman" w:hAnsi="Times New Roman" w:cs="Times New Roman"/>
        </w:rPr>
        <w:t>is</w:t>
      </w:r>
      <w:r>
        <w:rPr>
          <w:rFonts w:ascii="Times New Roman" w:hAnsi="Times New Roman" w:cs="Times New Roman"/>
        </w:rPr>
        <w:t xml:space="preserve"> no </w:t>
      </w:r>
      <w:r w:rsidR="005E1F16">
        <w:rPr>
          <w:rFonts w:ascii="Times New Roman" w:hAnsi="Times New Roman" w:cs="Times New Roman"/>
        </w:rPr>
        <w:t xml:space="preserve">big </w:t>
      </w:r>
      <w:r>
        <w:rPr>
          <w:rFonts w:ascii="Times New Roman" w:hAnsi="Times New Roman" w:cs="Times New Roman"/>
        </w:rPr>
        <w:t>differen</w:t>
      </w:r>
      <w:r w:rsidR="005E1F16">
        <w:rPr>
          <w:rFonts w:ascii="Times New Roman" w:hAnsi="Times New Roman" w:cs="Times New Roman"/>
        </w:rPr>
        <w:t>ce</w:t>
      </w:r>
      <w:r>
        <w:rPr>
          <w:rFonts w:ascii="Times New Roman" w:hAnsi="Times New Roman" w:cs="Times New Roman"/>
        </w:rPr>
        <w:t xml:space="preserve"> in compar</w:t>
      </w:r>
      <w:r w:rsidR="00B96A5B">
        <w:rPr>
          <w:rFonts w:ascii="Times New Roman" w:hAnsi="Times New Roman" w:cs="Times New Roman"/>
        </w:rPr>
        <w:t>ison</w:t>
      </w:r>
      <w:r>
        <w:rPr>
          <w:rFonts w:ascii="Times New Roman" w:hAnsi="Times New Roman" w:cs="Times New Roman"/>
        </w:rPr>
        <w:t xml:space="preserve"> to intra-cell </w:t>
      </w:r>
      <w:r w:rsidR="00F71B89">
        <w:rPr>
          <w:rFonts w:ascii="Times New Roman" w:hAnsi="Times New Roman" w:cs="Times New Roman"/>
        </w:rPr>
        <w:t xml:space="preserve">multi-DCI based </w:t>
      </w:r>
      <w:r>
        <w:rPr>
          <w:rFonts w:ascii="Times New Roman" w:hAnsi="Times New Roman" w:cs="Times New Roman"/>
        </w:rPr>
        <w:t>PDSCH</w:t>
      </w:r>
      <w:r>
        <w:rPr>
          <w:rFonts w:ascii="Times New Roman" w:hAnsi="Times New Roman" w:cs="Times New Roman" w:hint="eastAsia"/>
        </w:rPr>
        <w:t>/</w:t>
      </w:r>
      <w:r>
        <w:rPr>
          <w:rFonts w:ascii="Times New Roman" w:hAnsi="Times New Roman" w:cs="Times New Roman"/>
        </w:rPr>
        <w:t xml:space="preserve">PDCCH transmission except </w:t>
      </w:r>
      <w:r w:rsidR="005E1F16">
        <w:rPr>
          <w:rFonts w:ascii="Times New Roman" w:hAnsi="Times New Roman" w:cs="Times New Roman"/>
        </w:rPr>
        <w:t xml:space="preserve">that this is a different scenario. </w:t>
      </w:r>
    </w:p>
    <w:p w14:paraId="08E85989" w14:textId="7DFDB978" w:rsidR="005E1F16" w:rsidRDefault="00757781" w:rsidP="00716E1B">
      <w:pPr>
        <w:rPr>
          <w:rFonts w:ascii="Times New Roman" w:hAnsi="Times New Roman" w:cs="Times New Roman"/>
        </w:rPr>
      </w:pPr>
      <w:r>
        <w:rPr>
          <w:rFonts w:ascii="Times New Roman" w:hAnsi="Times New Roman" w:cs="Times New Roman"/>
        </w:rPr>
        <w:t>Considering that we have PDSCH requirement in Rel-16</w:t>
      </w:r>
      <w:r w:rsidR="005E1F16">
        <w:rPr>
          <w:rFonts w:ascii="Times New Roman" w:hAnsi="Times New Roman" w:cs="Times New Roman"/>
        </w:rPr>
        <w:t xml:space="preserve">, we think </w:t>
      </w:r>
      <w:r>
        <w:rPr>
          <w:rFonts w:ascii="Times New Roman" w:hAnsi="Times New Roman" w:cs="Times New Roman"/>
        </w:rPr>
        <w:t xml:space="preserve">there is no need to define PDSCH/PDCCH demodulation requirement for inter-cell Multi-TRP transmission if intra-slot PDCCH repetition demodulation requirement is agreed to be introduced. </w:t>
      </w:r>
    </w:p>
    <w:p w14:paraId="4755824F" w14:textId="2DC76080" w:rsidR="00D75523" w:rsidRPr="00757781" w:rsidRDefault="00757781" w:rsidP="00716E1B">
      <w:pPr>
        <w:rPr>
          <w:rFonts w:ascii="Times New Roman" w:hAnsi="Times New Roman" w:cs="Times New Roman"/>
          <w:b/>
          <w:bCs/>
        </w:rPr>
      </w:pPr>
      <w:r w:rsidRPr="00757781">
        <w:rPr>
          <w:rFonts w:ascii="Times New Roman" w:hAnsi="Times New Roman" w:cs="Times New Roman"/>
          <w:b/>
          <w:bCs/>
        </w:rPr>
        <w:t>Proposal</w:t>
      </w:r>
      <w:r w:rsidR="00373587">
        <w:rPr>
          <w:rFonts w:ascii="Times New Roman" w:hAnsi="Times New Roman" w:cs="Times New Roman"/>
          <w:b/>
          <w:bCs/>
        </w:rPr>
        <w:t xml:space="preserve"> 2</w:t>
      </w:r>
      <w:r w:rsidRPr="00757781">
        <w:rPr>
          <w:rFonts w:ascii="Times New Roman" w:hAnsi="Times New Roman" w:cs="Times New Roman"/>
          <w:b/>
          <w:bCs/>
        </w:rPr>
        <w:t xml:space="preserve">: Not to define PDSCH/PDCCH demodulation requirement for inter-cell Multi-TRP transmission if intra-slot PDCCH repetition demodulation requirement is agreed to be introduced. </w:t>
      </w:r>
    </w:p>
    <w:p w14:paraId="4E534E8F" w14:textId="7DE2876F" w:rsidR="00603086" w:rsidRPr="00603086" w:rsidRDefault="00603086" w:rsidP="00603086">
      <w:pPr>
        <w:pStyle w:val="Heading3"/>
        <w:rPr>
          <w:b/>
          <w:bCs/>
        </w:rPr>
      </w:pPr>
      <w:r w:rsidRPr="00603086">
        <w:rPr>
          <w:b/>
          <w:bCs/>
        </w:rPr>
        <w:t>2.1.3 HST-SFN scenario</w:t>
      </w:r>
    </w:p>
    <w:p w14:paraId="60F4D88E" w14:textId="75B3E835" w:rsidR="00BF00EC" w:rsidRDefault="00C96EB5" w:rsidP="00716E1B">
      <w:pPr>
        <w:rPr>
          <w:rFonts w:ascii="Times New Roman" w:hAnsi="Times New Roman" w:cs="Times New Roman"/>
        </w:rPr>
      </w:pPr>
      <w:r>
        <w:rPr>
          <w:rFonts w:ascii="Times New Roman" w:hAnsi="Times New Roman" w:cs="Times New Roman"/>
        </w:rPr>
        <w:t xml:space="preserve">In Multi-TRP HST-SFN deployment, if there is a train is moving with a very high speed from TRP </w:t>
      </w:r>
      <w:r w:rsidR="00586A5C">
        <w:rPr>
          <w:rFonts w:ascii="Times New Roman" w:hAnsi="Times New Roman" w:cs="Times New Roman"/>
        </w:rPr>
        <w:t>1</w:t>
      </w:r>
      <w:r>
        <w:rPr>
          <w:rFonts w:ascii="Times New Roman" w:hAnsi="Times New Roman" w:cs="Times New Roman"/>
        </w:rPr>
        <w:t xml:space="preserve"> to TRP </w:t>
      </w:r>
      <w:r w:rsidR="00586A5C">
        <w:rPr>
          <w:rFonts w:ascii="Times New Roman" w:hAnsi="Times New Roman" w:cs="Times New Roman"/>
        </w:rPr>
        <w:t>2</w:t>
      </w:r>
      <w:r w:rsidR="00F71B89">
        <w:rPr>
          <w:rFonts w:ascii="Times New Roman" w:hAnsi="Times New Roman" w:cs="Times New Roman"/>
        </w:rPr>
        <w:t xml:space="preserve"> and UE receives signal from both TRP 1 and TRP 2</w:t>
      </w:r>
      <w:r>
        <w:rPr>
          <w:rFonts w:ascii="Times New Roman" w:hAnsi="Times New Roman" w:cs="Times New Roman"/>
        </w:rPr>
        <w:t xml:space="preserve">, this train will experience large </w:t>
      </w:r>
      <w:r w:rsidR="00F71B89">
        <w:rPr>
          <w:rFonts w:ascii="Times New Roman" w:hAnsi="Times New Roman" w:cs="Times New Roman"/>
        </w:rPr>
        <w:t xml:space="preserve">effective </w:t>
      </w:r>
      <w:r>
        <w:rPr>
          <w:rFonts w:ascii="Times New Roman" w:hAnsi="Times New Roman" w:cs="Times New Roman"/>
        </w:rPr>
        <w:t xml:space="preserve">Doppler spread so that the performance will be obviously degraded. </w:t>
      </w:r>
      <w:r w:rsidR="00C875DB">
        <w:rPr>
          <w:rFonts w:ascii="Times New Roman" w:hAnsi="Times New Roman" w:cs="Times New Roman"/>
        </w:rPr>
        <w:t xml:space="preserve">Thus, the objective </w:t>
      </w:r>
      <w:r w:rsidR="00444556">
        <w:rPr>
          <w:rFonts w:ascii="Times New Roman" w:hAnsi="Times New Roman" w:cs="Times New Roman"/>
        </w:rPr>
        <w:t>of Multi-TRP for HST-SFN scenario</w:t>
      </w:r>
      <w:r w:rsidR="00C875DB">
        <w:rPr>
          <w:rFonts w:ascii="Times New Roman" w:hAnsi="Times New Roman" w:cs="Times New Roman"/>
        </w:rPr>
        <w:t xml:space="preserve"> is to improve the estimation of Doppler and the channel. Meanwhile, </w:t>
      </w:r>
      <w:r w:rsidR="00DD4209">
        <w:rPr>
          <w:rFonts w:ascii="Times New Roman" w:hAnsi="Times New Roman" w:cs="Times New Roman"/>
        </w:rPr>
        <w:t>it is expected to</w:t>
      </w:r>
      <w:r w:rsidR="00C875DB">
        <w:rPr>
          <w:rFonts w:ascii="Times New Roman" w:hAnsi="Times New Roman" w:cs="Times New Roman"/>
        </w:rPr>
        <w:t xml:space="preserve"> investigate Doppler pre-compensation to reduce the Doppler spread. </w:t>
      </w:r>
    </w:p>
    <w:p w14:paraId="6D41CE44" w14:textId="109303C3" w:rsidR="00C04EB7" w:rsidRDefault="00CD13EF" w:rsidP="003F0954">
      <w:pPr>
        <w:jc w:val="center"/>
        <w:rPr>
          <w:rFonts w:ascii="Times New Roman" w:hAnsi="Times New Roman" w:cs="Times New Roman"/>
        </w:rPr>
      </w:pPr>
      <w:r w:rsidRPr="00CD13EF">
        <w:rPr>
          <w:rFonts w:ascii="Times New Roman" w:hAnsi="Times New Roman" w:cs="Times New Roman"/>
          <w:noProof/>
        </w:rPr>
        <w:drawing>
          <wp:inline distT="0" distB="0" distL="0" distR="0" wp14:anchorId="410A381C" wp14:editId="3E12A994">
            <wp:extent cx="3150515" cy="2051498"/>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63803" cy="2060151"/>
                    </a:xfrm>
                    <a:prstGeom prst="rect">
                      <a:avLst/>
                    </a:prstGeom>
                  </pic:spPr>
                </pic:pic>
              </a:graphicData>
            </a:graphic>
          </wp:inline>
        </w:drawing>
      </w:r>
    </w:p>
    <w:p w14:paraId="73040975" w14:textId="70251811" w:rsidR="00C04EB7" w:rsidRDefault="00C04EB7" w:rsidP="00C04EB7">
      <w:pPr>
        <w:jc w:val="center"/>
        <w:rPr>
          <w:rFonts w:ascii="Times New Roman" w:hAnsi="Times New Roman" w:cs="Times New Roman"/>
        </w:rPr>
      </w:pPr>
      <w:r w:rsidRPr="00071ED3">
        <w:rPr>
          <w:rFonts w:ascii="Times New Roman" w:hAnsi="Times New Roman" w:cs="Times New Roman"/>
        </w:rPr>
        <w:t>Figure 2.1.3-1 Multi-TRP HST-SFN deployment</w:t>
      </w:r>
    </w:p>
    <w:p w14:paraId="734F0989" w14:textId="0F199EC9" w:rsidR="00C875DB" w:rsidRDefault="00C875DB" w:rsidP="00716E1B">
      <w:pPr>
        <w:rPr>
          <w:rFonts w:ascii="Times New Roman" w:hAnsi="Times New Roman" w:cs="Times New Roman"/>
        </w:rPr>
      </w:pPr>
      <w:r>
        <w:rPr>
          <w:rFonts w:ascii="Times New Roman" w:hAnsi="Times New Roman" w:cs="Times New Roman"/>
        </w:rPr>
        <w:t>Currently, there are two approved schemes that are introduced in Rel-17:</w:t>
      </w:r>
    </w:p>
    <w:p w14:paraId="52C2339B" w14:textId="77777777" w:rsidR="00C875DB" w:rsidRDefault="00C875DB" w:rsidP="00064542">
      <w:pPr>
        <w:pStyle w:val="ListParagraph"/>
        <w:numPr>
          <w:ilvl w:val="0"/>
          <w:numId w:val="13"/>
        </w:numPr>
        <w:spacing w:line="360" w:lineRule="auto"/>
        <w:rPr>
          <w:rFonts w:ascii="Times New Roman" w:hAnsi="Times New Roman" w:cs="Times New Roman"/>
        </w:rPr>
      </w:pPr>
      <w:r w:rsidRPr="00C875DB">
        <w:rPr>
          <w:rFonts w:ascii="Times New Roman" w:hAnsi="Times New Roman" w:cs="Times New Roman"/>
        </w:rPr>
        <w:t>Scheme A: Per-TRS Doppler estimation</w:t>
      </w:r>
    </w:p>
    <w:p w14:paraId="6573FF77" w14:textId="17FFFE0F" w:rsidR="00C875DB" w:rsidRPr="00C875DB" w:rsidRDefault="00C875DB" w:rsidP="00064542">
      <w:pPr>
        <w:pStyle w:val="ListParagraph"/>
        <w:numPr>
          <w:ilvl w:val="0"/>
          <w:numId w:val="13"/>
        </w:numPr>
        <w:spacing w:line="360" w:lineRule="auto"/>
        <w:rPr>
          <w:rFonts w:ascii="Times New Roman" w:hAnsi="Times New Roman" w:cs="Times New Roman"/>
        </w:rPr>
      </w:pPr>
      <w:r w:rsidRPr="00C875DB">
        <w:rPr>
          <w:rFonts w:ascii="Times New Roman" w:hAnsi="Times New Roman" w:cs="Times New Roman"/>
        </w:rPr>
        <w:t>Scheme B: Doppler pre-compensation</w:t>
      </w:r>
    </w:p>
    <w:p w14:paraId="69A0E4EE" w14:textId="6467C0E0" w:rsidR="00C875DB" w:rsidRDefault="00C875DB" w:rsidP="00716E1B">
      <w:pPr>
        <w:rPr>
          <w:rFonts w:ascii="Times New Roman" w:hAnsi="Times New Roman" w:cs="Times New Roman"/>
        </w:rPr>
      </w:pPr>
      <w:r>
        <w:rPr>
          <w:rFonts w:ascii="Times New Roman" w:hAnsi="Times New Roman" w:cs="Times New Roman"/>
        </w:rPr>
        <w:t xml:space="preserve">For Scheme A, </w:t>
      </w:r>
      <w:r w:rsidR="00F71B89">
        <w:rPr>
          <w:rFonts w:ascii="Times New Roman" w:hAnsi="Times New Roman" w:cs="Times New Roman"/>
        </w:rPr>
        <w:t xml:space="preserve">it is assumed </w:t>
      </w:r>
      <w:r>
        <w:rPr>
          <w:rFonts w:ascii="Times New Roman" w:hAnsi="Times New Roman" w:cs="Times New Roman"/>
        </w:rPr>
        <w:t>UE perform</w:t>
      </w:r>
      <w:r w:rsidR="00F71B89">
        <w:rPr>
          <w:rFonts w:ascii="Times New Roman" w:hAnsi="Times New Roman" w:cs="Times New Roman"/>
        </w:rPr>
        <w:t>s</w:t>
      </w:r>
      <w:r>
        <w:rPr>
          <w:rFonts w:ascii="Times New Roman" w:hAnsi="Times New Roman" w:cs="Times New Roman"/>
        </w:rPr>
        <w:t xml:space="preserve"> the Doppler estimation per TRP based on TRP specified TRS. The total channel property is </w:t>
      </w:r>
      <w:r w:rsidR="00C04EB7">
        <w:rPr>
          <w:rFonts w:ascii="Times New Roman" w:hAnsi="Times New Roman" w:cs="Times New Roman"/>
        </w:rPr>
        <w:t xml:space="preserve">acquired from the combination of two different TRP channel properties. </w:t>
      </w:r>
    </w:p>
    <w:p w14:paraId="2381A136" w14:textId="3F12605F" w:rsidR="00FA7797" w:rsidRDefault="00B1451F" w:rsidP="00B1451F">
      <w:pPr>
        <w:jc w:val="center"/>
        <w:rPr>
          <w:rFonts w:ascii="Times New Roman" w:hAnsi="Times New Roman" w:cs="Times New Roman"/>
        </w:rPr>
      </w:pPr>
      <w:r w:rsidRPr="00B1451F">
        <w:rPr>
          <w:rFonts w:ascii="Times New Roman" w:hAnsi="Times New Roman" w:cs="Times New Roman"/>
          <w:noProof/>
        </w:rPr>
        <w:lastRenderedPageBreak/>
        <w:drawing>
          <wp:inline distT="0" distB="0" distL="0" distR="0" wp14:anchorId="0CC4174D" wp14:editId="295D7F4E">
            <wp:extent cx="3462035" cy="2820541"/>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85496" cy="2839654"/>
                    </a:xfrm>
                    <a:prstGeom prst="rect">
                      <a:avLst/>
                    </a:prstGeom>
                  </pic:spPr>
                </pic:pic>
              </a:graphicData>
            </a:graphic>
          </wp:inline>
        </w:drawing>
      </w:r>
    </w:p>
    <w:p w14:paraId="3F07E87D" w14:textId="3E948264" w:rsidR="00FA7797" w:rsidRDefault="00FA7797" w:rsidP="00FA7797">
      <w:pPr>
        <w:jc w:val="center"/>
        <w:rPr>
          <w:rFonts w:ascii="Times New Roman" w:hAnsi="Times New Roman" w:cs="Times New Roman"/>
        </w:rPr>
      </w:pPr>
      <w:r w:rsidRPr="00B1451F">
        <w:rPr>
          <w:rFonts w:ascii="Times New Roman" w:hAnsi="Times New Roman" w:cs="Times New Roman"/>
        </w:rPr>
        <w:t>Figure 2.1.3-2 Illustration of scheme A</w:t>
      </w:r>
    </w:p>
    <w:p w14:paraId="40CF1B72" w14:textId="29DA21EA" w:rsidR="00350E26" w:rsidRDefault="00350E26" w:rsidP="00350E26">
      <w:pPr>
        <w:rPr>
          <w:rFonts w:ascii="Times New Roman" w:hAnsi="Times New Roman" w:cs="Times New Roman"/>
        </w:rPr>
      </w:pPr>
      <w:r>
        <w:rPr>
          <w:rFonts w:ascii="Times New Roman" w:hAnsi="Times New Roman" w:cs="Times New Roman"/>
        </w:rPr>
        <w:t xml:space="preserve">Besides, following combinations of the transmission schemes are </w:t>
      </w:r>
      <w:r w:rsidR="006D49F3">
        <w:rPr>
          <w:rFonts w:ascii="Times New Roman" w:hAnsi="Times New Roman" w:cs="Times New Roman"/>
        </w:rPr>
        <w:t>claimed to be</w:t>
      </w:r>
      <w:r>
        <w:rPr>
          <w:rFonts w:ascii="Times New Roman" w:hAnsi="Times New Roman" w:cs="Times New Roman"/>
        </w:rPr>
        <w:t xml:space="preserve"> supported:</w:t>
      </w:r>
    </w:p>
    <w:p w14:paraId="645CAD3E" w14:textId="77777777" w:rsidR="00350E26" w:rsidRDefault="00350E26" w:rsidP="00785BAA">
      <w:pPr>
        <w:pStyle w:val="ListParagraph"/>
        <w:numPr>
          <w:ilvl w:val="0"/>
          <w:numId w:val="14"/>
        </w:numPr>
        <w:spacing w:line="360" w:lineRule="auto"/>
        <w:rPr>
          <w:rFonts w:ascii="Times New Roman" w:hAnsi="Times New Roman" w:cs="Times New Roman"/>
        </w:rPr>
      </w:pPr>
      <w:r>
        <w:rPr>
          <w:rFonts w:ascii="Times New Roman" w:hAnsi="Times New Roman" w:cs="Times New Roman"/>
        </w:rPr>
        <w:t>Single-TRP PDCCH + Rel-17 Scheme A PDSCH</w:t>
      </w:r>
    </w:p>
    <w:p w14:paraId="526F12A4" w14:textId="77777777" w:rsidR="00350E26" w:rsidRDefault="00350E26" w:rsidP="00785BAA">
      <w:pPr>
        <w:pStyle w:val="ListParagraph"/>
        <w:numPr>
          <w:ilvl w:val="0"/>
          <w:numId w:val="14"/>
        </w:numPr>
        <w:spacing w:line="360" w:lineRule="auto"/>
        <w:rPr>
          <w:rFonts w:ascii="Times New Roman" w:hAnsi="Times New Roman" w:cs="Times New Roman"/>
        </w:rPr>
      </w:pPr>
      <w:r>
        <w:rPr>
          <w:rFonts w:ascii="Times New Roman" w:hAnsi="Times New Roman" w:cs="Times New Roman"/>
        </w:rPr>
        <w:t>Rel-17 Scheme A PDCCH + Rel-17 Scheme A PDSCH</w:t>
      </w:r>
    </w:p>
    <w:p w14:paraId="73251722" w14:textId="7C7F4805" w:rsidR="00350E26" w:rsidRDefault="00350E26" w:rsidP="00716E1B">
      <w:pPr>
        <w:pStyle w:val="ListParagraph"/>
        <w:numPr>
          <w:ilvl w:val="0"/>
          <w:numId w:val="14"/>
        </w:numPr>
        <w:spacing w:line="360" w:lineRule="auto"/>
        <w:rPr>
          <w:rFonts w:ascii="Times New Roman" w:hAnsi="Times New Roman" w:cs="Times New Roman"/>
        </w:rPr>
      </w:pPr>
      <w:r>
        <w:rPr>
          <w:rFonts w:ascii="Times New Roman" w:hAnsi="Times New Roman" w:cs="Times New Roman"/>
        </w:rPr>
        <w:t>Rel-17 Scheme A PDCCH + Single-TRP PDSCH</w:t>
      </w:r>
    </w:p>
    <w:p w14:paraId="19929D7B" w14:textId="7B5F4536" w:rsidR="00350E26" w:rsidRDefault="00350E26" w:rsidP="00716E1B">
      <w:pPr>
        <w:rPr>
          <w:rFonts w:ascii="Times New Roman" w:hAnsi="Times New Roman" w:cs="Times New Roman"/>
        </w:rPr>
      </w:pPr>
      <w:r>
        <w:rPr>
          <w:rFonts w:ascii="Times New Roman" w:hAnsi="Times New Roman" w:cs="Times New Roman"/>
        </w:rPr>
        <w:t xml:space="preserve">Considering that Scheme A requires estimation per TRP and aggregates the results to obtain the whole SFN channel property, which may need </w:t>
      </w:r>
      <w:r w:rsidR="00F71B89">
        <w:rPr>
          <w:rFonts w:ascii="Times New Roman" w:hAnsi="Times New Roman" w:cs="Times New Roman"/>
        </w:rPr>
        <w:t xml:space="preserve">similar </w:t>
      </w:r>
      <w:r>
        <w:rPr>
          <w:rFonts w:ascii="Times New Roman" w:hAnsi="Times New Roman" w:cs="Times New Roman"/>
        </w:rPr>
        <w:t>advanced channel estimation algorithm</w:t>
      </w:r>
      <w:r w:rsidR="00C91DB0">
        <w:rPr>
          <w:rFonts w:ascii="Times New Roman" w:hAnsi="Times New Roman" w:cs="Times New Roman"/>
        </w:rPr>
        <w:t>s</w:t>
      </w:r>
      <w:r w:rsidR="00F71B89">
        <w:rPr>
          <w:rFonts w:ascii="Times New Roman" w:hAnsi="Times New Roman" w:cs="Times New Roman"/>
        </w:rPr>
        <w:t xml:space="preserve"> like Rel-16 HST-SFN but Doppler estimation can be simple</w:t>
      </w:r>
      <w:r>
        <w:rPr>
          <w:rFonts w:ascii="Times New Roman" w:hAnsi="Times New Roman" w:cs="Times New Roman"/>
        </w:rPr>
        <w:t xml:space="preserve">, we think there is a need to define demodulation requirement for it. </w:t>
      </w:r>
    </w:p>
    <w:p w14:paraId="7BD4BFAB" w14:textId="58FDD592" w:rsidR="00350E26" w:rsidRDefault="00350E26" w:rsidP="00716E1B">
      <w:pPr>
        <w:rPr>
          <w:rFonts w:ascii="Times New Roman" w:hAnsi="Times New Roman" w:cs="Times New Roman"/>
        </w:rPr>
      </w:pPr>
      <w:r>
        <w:rPr>
          <w:rFonts w:ascii="Times New Roman" w:hAnsi="Times New Roman" w:cs="Times New Roman"/>
        </w:rPr>
        <w:t xml:space="preserve">While for PDCCH, it is similar to intra-slot repetition </w:t>
      </w:r>
      <w:r w:rsidR="00F117BE">
        <w:rPr>
          <w:rFonts w:ascii="Times New Roman" w:hAnsi="Times New Roman" w:cs="Times New Roman"/>
        </w:rPr>
        <w:t>except</w:t>
      </w:r>
      <w:r>
        <w:rPr>
          <w:rFonts w:ascii="Times New Roman" w:hAnsi="Times New Roman" w:cs="Times New Roman"/>
        </w:rPr>
        <w:t xml:space="preserve"> </w:t>
      </w:r>
      <w:r w:rsidR="002220B9">
        <w:rPr>
          <w:rFonts w:ascii="Times New Roman" w:hAnsi="Times New Roman" w:cs="Times New Roman"/>
        </w:rPr>
        <w:t xml:space="preserve">that resources are allocated </w:t>
      </w:r>
      <w:r>
        <w:rPr>
          <w:rFonts w:ascii="Times New Roman" w:hAnsi="Times New Roman" w:cs="Times New Roman"/>
        </w:rPr>
        <w:t xml:space="preserve">in the same frequency/time domain. Thus, it can be discussed whether to </w:t>
      </w:r>
      <w:r w:rsidR="002220B9">
        <w:rPr>
          <w:rFonts w:ascii="Times New Roman" w:hAnsi="Times New Roman" w:cs="Times New Roman"/>
        </w:rPr>
        <w:t xml:space="preserve">still </w:t>
      </w:r>
      <w:r>
        <w:rPr>
          <w:rFonts w:ascii="Times New Roman" w:hAnsi="Times New Roman" w:cs="Times New Roman"/>
        </w:rPr>
        <w:t xml:space="preserve">have PDCCH demodulation requirement </w:t>
      </w:r>
      <w:r w:rsidR="006D0110">
        <w:rPr>
          <w:rFonts w:ascii="Times New Roman" w:hAnsi="Times New Roman" w:cs="Times New Roman"/>
        </w:rPr>
        <w:t>for Scheme A if intra-slot PDCCH repetition demodulation requirement is agreed to be introduced.</w:t>
      </w:r>
    </w:p>
    <w:p w14:paraId="0A718A30" w14:textId="79A4EB4B" w:rsidR="00350E26" w:rsidRPr="006D0110" w:rsidRDefault="00350E26" w:rsidP="00716E1B">
      <w:pPr>
        <w:rPr>
          <w:rFonts w:ascii="Times New Roman" w:hAnsi="Times New Roman" w:cs="Times New Roman"/>
          <w:b/>
          <w:bCs/>
        </w:rPr>
      </w:pPr>
      <w:r w:rsidRPr="006D0110">
        <w:rPr>
          <w:rFonts w:ascii="Times New Roman" w:hAnsi="Times New Roman" w:cs="Times New Roman"/>
          <w:b/>
          <w:bCs/>
        </w:rPr>
        <w:t>Proposal</w:t>
      </w:r>
      <w:r w:rsidR="00373587">
        <w:rPr>
          <w:rFonts w:ascii="Times New Roman" w:hAnsi="Times New Roman" w:cs="Times New Roman"/>
          <w:b/>
          <w:bCs/>
        </w:rPr>
        <w:t xml:space="preserve"> 3</w:t>
      </w:r>
      <w:r w:rsidRPr="006D0110">
        <w:rPr>
          <w:rFonts w:ascii="Times New Roman" w:hAnsi="Times New Roman" w:cs="Times New Roman"/>
          <w:b/>
          <w:bCs/>
        </w:rPr>
        <w:t>: Define PDSCH demodulation requirement for Multi-TRP HST-SFN deployment</w:t>
      </w:r>
      <w:r w:rsidR="003D7DE7">
        <w:rPr>
          <w:rFonts w:ascii="Times New Roman" w:hAnsi="Times New Roman" w:cs="Times New Roman"/>
          <w:b/>
          <w:bCs/>
        </w:rPr>
        <w:t xml:space="preserve"> scheme A</w:t>
      </w:r>
      <w:r w:rsidRPr="006D0110">
        <w:rPr>
          <w:rFonts w:ascii="Times New Roman" w:hAnsi="Times New Roman" w:cs="Times New Roman"/>
          <w:b/>
          <w:bCs/>
        </w:rPr>
        <w:t xml:space="preserve">.  </w:t>
      </w:r>
    </w:p>
    <w:p w14:paraId="6A9F80F7" w14:textId="22F050CE" w:rsidR="006D0110" w:rsidRPr="006D0110" w:rsidRDefault="006D0110" w:rsidP="00716E1B">
      <w:pPr>
        <w:rPr>
          <w:rFonts w:ascii="Times New Roman" w:hAnsi="Times New Roman" w:cs="Times New Roman"/>
          <w:b/>
          <w:bCs/>
        </w:rPr>
      </w:pPr>
      <w:r w:rsidRPr="006D0110">
        <w:rPr>
          <w:rFonts w:ascii="Times New Roman" w:hAnsi="Times New Roman" w:cs="Times New Roman"/>
          <w:b/>
          <w:bCs/>
        </w:rPr>
        <w:t>Proposal</w:t>
      </w:r>
      <w:r w:rsidR="00373587">
        <w:rPr>
          <w:rFonts w:ascii="Times New Roman" w:hAnsi="Times New Roman" w:cs="Times New Roman"/>
          <w:b/>
          <w:bCs/>
        </w:rPr>
        <w:t xml:space="preserve"> 4</w:t>
      </w:r>
      <w:r w:rsidRPr="006D0110">
        <w:rPr>
          <w:rFonts w:ascii="Times New Roman" w:hAnsi="Times New Roman" w:cs="Times New Roman"/>
          <w:b/>
          <w:bCs/>
        </w:rPr>
        <w:t>: RAN4 discusses and decides whether to still have PDCCH demodulation requirement if intra-slot PDCCH repetition demodulation requirement is agreed to be introduced</w:t>
      </w:r>
    </w:p>
    <w:p w14:paraId="5D502ABA" w14:textId="625B15B6" w:rsidR="00C04EB7" w:rsidRDefault="00C04EB7" w:rsidP="00716E1B">
      <w:pPr>
        <w:rPr>
          <w:rFonts w:ascii="Times New Roman" w:hAnsi="Times New Roman" w:cs="Times New Roman"/>
        </w:rPr>
      </w:pPr>
      <w:r>
        <w:rPr>
          <w:rFonts w:ascii="Times New Roman" w:hAnsi="Times New Roman" w:cs="Times New Roman"/>
        </w:rPr>
        <w:t xml:space="preserve">For Scheme B, </w:t>
      </w:r>
      <w:r w:rsidRPr="00C04EB7">
        <w:rPr>
          <w:rFonts w:ascii="Times New Roman" w:hAnsi="Times New Roman" w:cs="Times New Roman"/>
        </w:rPr>
        <w:t xml:space="preserve">gNB </w:t>
      </w:r>
      <w:r>
        <w:rPr>
          <w:rFonts w:ascii="Times New Roman" w:hAnsi="Times New Roman" w:cs="Times New Roman"/>
        </w:rPr>
        <w:t xml:space="preserve">will </w:t>
      </w:r>
      <w:r w:rsidRPr="00C04EB7">
        <w:rPr>
          <w:rFonts w:ascii="Times New Roman" w:hAnsi="Times New Roman" w:cs="Times New Roman"/>
        </w:rPr>
        <w:t>pre-compensate the frequency difference between the two TRPs</w:t>
      </w:r>
      <w:r>
        <w:rPr>
          <w:rFonts w:ascii="Times New Roman" w:hAnsi="Times New Roman" w:cs="Times New Roman"/>
        </w:rPr>
        <w:t xml:space="preserve"> based on the estimated Doppler per TRP</w:t>
      </w:r>
      <w:r w:rsidRPr="00C04EB7">
        <w:rPr>
          <w:rFonts w:ascii="Times New Roman" w:hAnsi="Times New Roman" w:cs="Times New Roman"/>
        </w:rPr>
        <w:t xml:space="preserve"> s</w:t>
      </w:r>
      <w:r>
        <w:rPr>
          <w:rFonts w:ascii="Times New Roman" w:hAnsi="Times New Roman" w:cs="Times New Roman"/>
        </w:rPr>
        <w:t xml:space="preserve">o that </w:t>
      </w:r>
      <w:r w:rsidRPr="00C04EB7">
        <w:rPr>
          <w:rFonts w:ascii="Times New Roman" w:hAnsi="Times New Roman" w:cs="Times New Roman"/>
        </w:rPr>
        <w:t>the frequencies of PDCCH/PDSCH received from the two TRPs are about the same.</w:t>
      </w:r>
    </w:p>
    <w:p w14:paraId="5B5CC9B9" w14:textId="11B3998C" w:rsidR="00FA7797" w:rsidRDefault="001000A2" w:rsidP="001000A2">
      <w:pPr>
        <w:jc w:val="center"/>
        <w:rPr>
          <w:rFonts w:ascii="Times New Roman" w:hAnsi="Times New Roman" w:cs="Times New Roman"/>
        </w:rPr>
      </w:pPr>
      <w:r w:rsidRPr="001000A2">
        <w:rPr>
          <w:rFonts w:ascii="Times New Roman" w:hAnsi="Times New Roman" w:cs="Times New Roman"/>
          <w:noProof/>
        </w:rPr>
        <w:lastRenderedPageBreak/>
        <w:drawing>
          <wp:inline distT="0" distB="0" distL="0" distR="0" wp14:anchorId="6F01C9E6" wp14:editId="1FE9B76B">
            <wp:extent cx="3821452" cy="2522057"/>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36246" cy="2531821"/>
                    </a:xfrm>
                    <a:prstGeom prst="rect">
                      <a:avLst/>
                    </a:prstGeom>
                  </pic:spPr>
                </pic:pic>
              </a:graphicData>
            </a:graphic>
          </wp:inline>
        </w:drawing>
      </w:r>
    </w:p>
    <w:p w14:paraId="32165372" w14:textId="73B6BD1D" w:rsidR="00FA7797" w:rsidRDefault="00FA7797" w:rsidP="00FA7797">
      <w:pPr>
        <w:jc w:val="center"/>
        <w:rPr>
          <w:rFonts w:ascii="Times New Roman" w:hAnsi="Times New Roman" w:cs="Times New Roman"/>
        </w:rPr>
      </w:pPr>
      <w:r w:rsidRPr="001000A2">
        <w:rPr>
          <w:rFonts w:ascii="Times New Roman" w:hAnsi="Times New Roman" w:cs="Times New Roman"/>
        </w:rPr>
        <w:t>Figure 2.1.3-3 Illustration of scheme B</w:t>
      </w:r>
    </w:p>
    <w:p w14:paraId="0DF1A6C6" w14:textId="7C6E5DB8" w:rsidR="00350E26" w:rsidRDefault="00FA7797" w:rsidP="00350E26">
      <w:pPr>
        <w:rPr>
          <w:rFonts w:ascii="Times New Roman" w:hAnsi="Times New Roman" w:cs="Times New Roman"/>
        </w:rPr>
      </w:pPr>
      <w:r>
        <w:rPr>
          <w:rFonts w:ascii="Times New Roman" w:hAnsi="Times New Roman" w:cs="Times New Roman"/>
        </w:rPr>
        <w:t>There are two steps for scheme B:</w:t>
      </w:r>
    </w:p>
    <w:p w14:paraId="310E487E" w14:textId="21B77AD2" w:rsidR="00FA7797" w:rsidRDefault="00FA7797" w:rsidP="00C93075">
      <w:pPr>
        <w:pStyle w:val="ListParagraph"/>
        <w:numPr>
          <w:ilvl w:val="0"/>
          <w:numId w:val="15"/>
        </w:numPr>
        <w:spacing w:line="360" w:lineRule="auto"/>
        <w:rPr>
          <w:rFonts w:ascii="Times New Roman" w:hAnsi="Times New Roman" w:cs="Times New Roman"/>
        </w:rPr>
      </w:pPr>
      <w:r>
        <w:rPr>
          <w:rFonts w:ascii="Times New Roman" w:hAnsi="Times New Roman" w:cs="Times New Roman"/>
        </w:rPr>
        <w:t>Measurement</w:t>
      </w:r>
    </w:p>
    <w:p w14:paraId="16EF863C" w14:textId="607F5A76" w:rsidR="00F31FAA" w:rsidRDefault="00F31FAA" w:rsidP="00C93075">
      <w:pPr>
        <w:pStyle w:val="ListParagraph"/>
        <w:spacing w:line="360" w:lineRule="auto"/>
        <w:rPr>
          <w:rFonts w:ascii="Times New Roman" w:hAnsi="Times New Roman" w:cs="Times New Roman"/>
        </w:rPr>
      </w:pPr>
      <w:r>
        <w:rPr>
          <w:rFonts w:ascii="Times New Roman" w:hAnsi="Times New Roman" w:cs="Times New Roman"/>
        </w:rPr>
        <w:t>Using SRS or other types of Uplink signal to measure uplink Rx frequency difference between two different TRPs</w:t>
      </w:r>
    </w:p>
    <w:p w14:paraId="3BEFDC23" w14:textId="77777777" w:rsidR="00D34EBB" w:rsidRDefault="00F31FAA" w:rsidP="00C93075">
      <w:pPr>
        <w:pStyle w:val="ListParagraph"/>
        <w:spacing w:line="360" w:lineRule="auto"/>
        <w:rPr>
          <w:rFonts w:ascii="Times New Roman" w:hAnsi="Times New Roman" w:cs="Times New Roman"/>
        </w:rPr>
      </w:pPr>
      <w:r>
        <w:rPr>
          <w:rFonts w:ascii="Times New Roman" w:hAnsi="Times New Roman" w:cs="Times New Roman"/>
        </w:rPr>
        <w:t>From the figure above:</w:t>
      </w:r>
    </w:p>
    <w:p w14:paraId="49484C9B" w14:textId="77777777" w:rsidR="00D34EBB" w:rsidRPr="00D34EBB" w:rsidRDefault="0077233F" w:rsidP="00D34EBB">
      <w:pPr>
        <w:pStyle w:val="ListParagraph"/>
        <w:numPr>
          <w:ilvl w:val="0"/>
          <w:numId w:val="17"/>
        </w:numPr>
        <w:spacing w:line="360" w:lineRule="auto"/>
        <w:ind w:left="1498"/>
        <w:rPr>
          <w:rFonts w:ascii="Times New Roman" w:hAnsi="Times New Roman" w:cs="Times New Roman"/>
        </w:rPr>
      </w:pPr>
      <m:oMath>
        <m:sSub>
          <m:sSubPr>
            <m:ctrlPr>
              <w:rPr>
                <w:rFonts w:ascii="Cambria Math" w:hAnsi="Cambria Math" w:cs="Times New Roman"/>
                <w:i/>
                <w:iCs/>
                <w:lang w:val="sv-SE"/>
              </w:rPr>
            </m:ctrlPr>
          </m:sSubPr>
          <m:e>
            <m:r>
              <w:rPr>
                <w:rFonts w:ascii="Cambria Math" w:hAnsi="Cambria Math" w:cs="Times New Roman"/>
                <w:lang w:val="sv-SE"/>
              </w:rPr>
              <m:t>f</m:t>
            </m:r>
          </m:e>
          <m:sub>
            <m:r>
              <m:rPr>
                <m:sty m:val="p"/>
              </m:rPr>
              <w:rPr>
                <w:rFonts w:ascii="Cambria Math" w:hAnsi="Cambria Math" w:cs="Times New Roman"/>
                <w:lang w:val="sv-SE"/>
              </w:rPr>
              <m:t>UL,</m:t>
            </m:r>
            <m:r>
              <m:rPr>
                <m:sty m:val="p"/>
              </m:rPr>
              <w:rPr>
                <w:rFonts w:ascii="Cambria Math" w:eastAsiaTheme="minorEastAsia" w:hAnsi="Cambria Math" w:cs="Times New Roman" w:hint="eastAsia"/>
                <w:lang w:val="sv-SE" w:eastAsia="zh-CN"/>
              </w:rPr>
              <m:t>r</m:t>
            </m:r>
            <m:r>
              <m:rPr>
                <m:sty m:val="p"/>
              </m:rPr>
              <w:rPr>
                <w:rFonts w:ascii="Cambria Math" w:hAnsi="Cambria Math" w:cs="Times New Roman"/>
                <w:lang w:val="sv-SE"/>
              </w:rPr>
              <m:t>x1</m:t>
            </m:r>
          </m:sub>
        </m:sSub>
        <m:r>
          <w:rPr>
            <w:rFonts w:ascii="Cambria Math" w:hAnsi="Cambria Math" w:cs="Times New Roman"/>
            <w:lang w:val="sv-SE"/>
          </w:rPr>
          <m:t>=</m:t>
        </m:r>
        <m:sSub>
          <m:sSubPr>
            <m:ctrlPr>
              <w:rPr>
                <w:rFonts w:ascii="Cambria Math" w:hAnsi="Cambria Math" w:cs="Times New Roman"/>
                <w:i/>
                <w:iCs/>
                <w:lang w:val="sv-SE"/>
              </w:rPr>
            </m:ctrlPr>
          </m:sSubPr>
          <m:e>
            <m:r>
              <w:rPr>
                <w:rFonts w:ascii="Cambria Math" w:hAnsi="Cambria Math" w:cs="Times New Roman"/>
                <w:lang w:val="sv-SE"/>
              </w:rPr>
              <m:t>f</m:t>
            </m:r>
          </m:e>
          <m:sub>
            <m:r>
              <w:rPr>
                <w:rFonts w:ascii="Cambria Math" w:hAnsi="Cambria Math" w:cs="Times New Roman"/>
                <w:lang w:val="sv-SE"/>
              </w:rPr>
              <m:t>0</m:t>
            </m:r>
          </m:sub>
        </m:sSub>
        <m:r>
          <w:rPr>
            <w:rFonts w:ascii="Cambria Math" w:hAnsi="Cambria Math" w:cs="Times New Roman"/>
            <w:lang w:val="sv-SE"/>
          </w:rPr>
          <m:t>+2</m:t>
        </m:r>
        <m:sSub>
          <m:sSubPr>
            <m:ctrlPr>
              <w:rPr>
                <w:rFonts w:ascii="Cambria Math" w:hAnsi="Cambria Math" w:cs="Times New Roman"/>
                <w:i/>
                <w:iCs/>
                <w:lang w:val="sv-SE"/>
              </w:rPr>
            </m:ctrlPr>
          </m:sSubPr>
          <m:e>
            <m:r>
              <w:rPr>
                <w:rFonts w:ascii="Cambria Math" w:hAnsi="Cambria Math" w:cs="Times New Roman"/>
                <w:lang w:val="sv-SE"/>
              </w:rPr>
              <m:t>f</m:t>
            </m:r>
          </m:e>
          <m:sub>
            <m:r>
              <m:rPr>
                <m:sty m:val="p"/>
              </m:rPr>
              <w:rPr>
                <w:rFonts w:ascii="Cambria Math" w:hAnsi="Cambria Math" w:cs="Times New Roman"/>
                <w:lang w:val="sv-SE"/>
              </w:rPr>
              <m:t>D1</m:t>
            </m:r>
          </m:sub>
        </m:sSub>
      </m:oMath>
    </w:p>
    <w:p w14:paraId="6EE32089" w14:textId="776843DE" w:rsidR="00D34EBB" w:rsidRPr="00D34EBB" w:rsidRDefault="0077233F" w:rsidP="00D34EBB">
      <w:pPr>
        <w:pStyle w:val="ListParagraph"/>
        <w:numPr>
          <w:ilvl w:val="0"/>
          <w:numId w:val="17"/>
        </w:numPr>
        <w:spacing w:line="360" w:lineRule="auto"/>
        <w:ind w:left="1498"/>
        <w:rPr>
          <w:rFonts w:ascii="Times New Roman" w:hAnsi="Times New Roman" w:cs="Times New Roman"/>
        </w:rPr>
      </w:pPr>
      <m:oMath>
        <m:sSub>
          <m:sSubPr>
            <m:ctrlPr>
              <w:rPr>
                <w:rFonts w:ascii="Cambria Math" w:hAnsi="Cambria Math" w:cs="Times New Roman"/>
                <w:i/>
                <w:iCs/>
                <w:lang w:val="sv-SE"/>
              </w:rPr>
            </m:ctrlPr>
          </m:sSubPr>
          <m:e>
            <m:r>
              <w:rPr>
                <w:rFonts w:ascii="Cambria Math" w:hAnsi="Cambria Math" w:cs="Times New Roman"/>
                <w:lang w:val="sv-SE"/>
              </w:rPr>
              <m:t>f</m:t>
            </m:r>
          </m:e>
          <m:sub>
            <m:r>
              <m:rPr>
                <m:sty m:val="p"/>
              </m:rPr>
              <w:rPr>
                <w:rFonts w:ascii="Cambria Math" w:hAnsi="Cambria Math" w:cs="Times New Roman"/>
              </w:rPr>
              <m:t>UL,</m:t>
            </m:r>
            <m:r>
              <m:rPr>
                <m:sty m:val="p"/>
              </m:rPr>
              <w:rPr>
                <w:rFonts w:ascii="Cambria Math" w:eastAsiaTheme="minorEastAsia" w:hAnsi="Cambria Math" w:cs="Times New Roman" w:hint="eastAsia"/>
                <w:lang w:eastAsia="zh-CN"/>
              </w:rPr>
              <m:t>r</m:t>
            </m:r>
            <m:r>
              <m:rPr>
                <m:sty m:val="p"/>
              </m:rPr>
              <w:rPr>
                <w:rFonts w:ascii="Cambria Math" w:hAnsi="Cambria Math" w:cs="Times New Roman"/>
              </w:rPr>
              <m:t>x2</m:t>
            </m:r>
          </m:sub>
        </m:sSub>
        <m:r>
          <w:rPr>
            <w:rFonts w:ascii="Cambria Math" w:hAnsi="Cambria Math" w:cs="Times New Roman"/>
          </w:rPr>
          <m:t>=</m:t>
        </m:r>
        <m:sSub>
          <m:sSubPr>
            <m:ctrlPr>
              <w:rPr>
                <w:rFonts w:ascii="Cambria Math" w:hAnsi="Cambria Math" w:cs="Times New Roman"/>
                <w:i/>
                <w:iCs/>
                <w:lang w:val="sv-SE"/>
              </w:rPr>
            </m:ctrlPr>
          </m:sSubPr>
          <m:e>
            <m:r>
              <w:rPr>
                <w:rFonts w:ascii="Cambria Math" w:hAnsi="Cambria Math" w:cs="Times New Roman"/>
                <w:lang w:val="sv-SE"/>
              </w:rPr>
              <m:t>f</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iCs/>
                <w:lang w:val="sv-SE"/>
              </w:rPr>
            </m:ctrlPr>
          </m:sSubPr>
          <m:e>
            <m:r>
              <w:rPr>
                <w:rFonts w:ascii="Cambria Math" w:hAnsi="Cambria Math" w:cs="Times New Roman"/>
                <w:lang w:val="sv-SE"/>
              </w:rPr>
              <m:t>f</m:t>
            </m:r>
          </m:e>
          <m:sub>
            <m:r>
              <m:rPr>
                <m:sty m:val="p"/>
              </m:rPr>
              <w:rPr>
                <w:rFonts w:ascii="Cambria Math" w:hAnsi="Cambria Math" w:cs="Times New Roman"/>
              </w:rPr>
              <m:t>D1</m:t>
            </m:r>
          </m:sub>
        </m:sSub>
        <m:r>
          <w:rPr>
            <w:rFonts w:ascii="Cambria Math" w:hAnsi="Cambria Math" w:cs="Times New Roman"/>
          </w:rPr>
          <m:t>+</m:t>
        </m:r>
        <m:sSub>
          <m:sSubPr>
            <m:ctrlPr>
              <w:rPr>
                <w:rFonts w:ascii="Cambria Math" w:hAnsi="Cambria Math" w:cs="Times New Roman"/>
                <w:i/>
                <w:iCs/>
                <w:lang w:val="sv-SE"/>
              </w:rPr>
            </m:ctrlPr>
          </m:sSubPr>
          <m:e>
            <m:r>
              <w:rPr>
                <w:rFonts w:ascii="Cambria Math" w:hAnsi="Cambria Math" w:cs="Times New Roman"/>
                <w:lang w:val="sv-SE"/>
              </w:rPr>
              <m:t>f</m:t>
            </m:r>
          </m:e>
          <m:sub>
            <m:r>
              <m:rPr>
                <m:sty m:val="p"/>
              </m:rPr>
              <w:rPr>
                <w:rFonts w:ascii="Cambria Math" w:hAnsi="Cambria Math" w:cs="Times New Roman"/>
              </w:rPr>
              <m:t>D2</m:t>
            </m:r>
          </m:sub>
        </m:sSub>
      </m:oMath>
      <w:r w:rsidR="00D34EBB" w:rsidRPr="001270E4">
        <w:rPr>
          <w:rFonts w:ascii="Times New Roman" w:hAnsi="Times New Roman" w:cs="Times New Roman"/>
        </w:rPr>
        <w:t>,</w:t>
      </w:r>
    </w:p>
    <w:p w14:paraId="3A72BBFB" w14:textId="20F06D59" w:rsidR="00F31FAA" w:rsidRDefault="00064542" w:rsidP="00D34EBB">
      <w:pPr>
        <w:pStyle w:val="ListParagraph"/>
        <w:numPr>
          <w:ilvl w:val="0"/>
          <w:numId w:val="17"/>
        </w:numPr>
        <w:spacing w:line="360" w:lineRule="auto"/>
        <w:ind w:left="1498"/>
        <w:rPr>
          <w:rFonts w:ascii="Times New Roman" w:hAnsi="Times New Roman" w:cs="Times New Roman"/>
        </w:rPr>
      </w:pPr>
      <m:oMath>
        <m:r>
          <m:rPr>
            <m:sty m:val="p"/>
          </m:rPr>
          <w:rPr>
            <w:rFonts w:ascii="Cambria Math" w:hAnsi="Cambria Math" w:cs="Times New Roman"/>
            <w:lang w:val="sv-SE"/>
          </w:rPr>
          <m:t>Δ</m:t>
        </m:r>
        <m:r>
          <w:rPr>
            <w:rFonts w:ascii="Cambria Math" w:hAnsi="Cambria Math" w:cs="Times New Roman"/>
            <w:lang w:val="sv-SE"/>
          </w:rPr>
          <m:t>f</m:t>
        </m:r>
        <m:r>
          <w:rPr>
            <w:rFonts w:ascii="Cambria Math" w:hAnsi="Cambria Math" w:cs="Times New Roman"/>
          </w:rPr>
          <m:t>=</m:t>
        </m:r>
        <m:sSub>
          <m:sSubPr>
            <m:ctrlPr>
              <w:rPr>
                <w:rFonts w:ascii="Cambria Math" w:hAnsi="Cambria Math" w:cs="Times New Roman"/>
                <w:i/>
                <w:iCs/>
                <w:lang w:val="sv-SE"/>
              </w:rPr>
            </m:ctrlPr>
          </m:sSubPr>
          <m:e>
            <m:r>
              <w:rPr>
                <w:rFonts w:ascii="Cambria Math" w:hAnsi="Cambria Math" w:cs="Times New Roman"/>
                <w:lang w:val="sv-SE"/>
              </w:rPr>
              <m:t>f</m:t>
            </m:r>
          </m:e>
          <m:sub>
            <m:r>
              <m:rPr>
                <m:sty m:val="p"/>
              </m:rPr>
              <w:rPr>
                <w:rFonts w:ascii="Cambria Math" w:hAnsi="Cambria Math" w:cs="Times New Roman"/>
              </w:rPr>
              <m:t>UL, rx1</m:t>
            </m:r>
          </m:sub>
        </m:sSub>
        <m:r>
          <w:rPr>
            <w:rFonts w:ascii="Cambria Math" w:hAnsi="Cambria Math" w:cs="Times New Roman"/>
          </w:rPr>
          <m:t>-</m:t>
        </m:r>
      </m:oMath>
      <w:r w:rsidR="00F31FAA" w:rsidRPr="00930DDE">
        <w:rPr>
          <w:rFonts w:ascii="Times New Roman" w:hAnsi="Times New Roman" w:cs="Times New Roman"/>
        </w:rPr>
        <w:t xml:space="preserve"> </w:t>
      </w:r>
      <m:oMath>
        <m:sSub>
          <m:sSubPr>
            <m:ctrlPr>
              <w:rPr>
                <w:rFonts w:ascii="Cambria Math" w:hAnsi="Cambria Math" w:cs="Times New Roman"/>
                <w:i/>
                <w:iCs/>
                <w:lang w:val="sv-SE"/>
              </w:rPr>
            </m:ctrlPr>
          </m:sSubPr>
          <m:e>
            <m:r>
              <w:rPr>
                <w:rFonts w:ascii="Cambria Math" w:hAnsi="Cambria Math" w:cs="Times New Roman"/>
                <w:lang w:val="sv-SE"/>
              </w:rPr>
              <m:t>f</m:t>
            </m:r>
          </m:e>
          <m:sub>
            <m:r>
              <m:rPr>
                <m:sty m:val="p"/>
              </m:rPr>
              <w:rPr>
                <w:rFonts w:ascii="Cambria Math" w:hAnsi="Cambria Math" w:cs="Times New Roman"/>
              </w:rPr>
              <m:t>UL, rx2</m:t>
            </m:r>
          </m:sub>
        </m:sSub>
        <m:r>
          <m:rPr>
            <m:sty m:val="p"/>
          </m:rPr>
          <w:rPr>
            <w:rFonts w:ascii="Cambria Math" w:hAnsi="Cambria Math" w:cs="Times New Roman"/>
          </w:rPr>
          <m:t>=</m:t>
        </m:r>
        <m:d>
          <m:dPr>
            <m:ctrlPr>
              <w:rPr>
                <w:rFonts w:ascii="Cambria Math" w:hAnsi="Cambria Math" w:cs="Times New Roman"/>
                <w:i/>
                <w:iCs/>
                <w:lang w:val="sv-SE"/>
              </w:rPr>
            </m:ctrlPr>
          </m:dPr>
          <m:e>
            <m:sSub>
              <m:sSubPr>
                <m:ctrlPr>
                  <w:rPr>
                    <w:rFonts w:ascii="Cambria Math" w:hAnsi="Cambria Math" w:cs="Times New Roman"/>
                    <w:i/>
                    <w:iCs/>
                    <w:lang w:val="sv-SE"/>
                  </w:rPr>
                </m:ctrlPr>
              </m:sSubPr>
              <m:e>
                <m:r>
                  <w:rPr>
                    <w:rFonts w:ascii="Cambria Math" w:hAnsi="Cambria Math" w:cs="Times New Roman"/>
                    <w:lang w:val="sv-SE"/>
                  </w:rPr>
                  <m:t>f</m:t>
                </m:r>
              </m:e>
              <m:sub>
                <m:r>
                  <w:rPr>
                    <w:rFonts w:ascii="Cambria Math" w:hAnsi="Cambria Math" w:cs="Times New Roman"/>
                  </w:rPr>
                  <m:t>0</m:t>
                </m:r>
              </m:sub>
            </m:sSub>
            <m:r>
              <w:rPr>
                <w:rFonts w:ascii="Cambria Math" w:hAnsi="Cambria Math" w:cs="Times New Roman"/>
              </w:rPr>
              <m:t>+2</m:t>
            </m:r>
            <m:sSub>
              <m:sSubPr>
                <m:ctrlPr>
                  <w:rPr>
                    <w:rFonts w:ascii="Cambria Math" w:hAnsi="Cambria Math" w:cs="Times New Roman"/>
                    <w:i/>
                    <w:iCs/>
                    <w:lang w:val="sv-SE"/>
                  </w:rPr>
                </m:ctrlPr>
              </m:sSubPr>
              <m:e>
                <m:r>
                  <w:rPr>
                    <w:rFonts w:ascii="Cambria Math" w:hAnsi="Cambria Math" w:cs="Times New Roman"/>
                    <w:lang w:val="sv-SE"/>
                  </w:rPr>
                  <m:t>f</m:t>
                </m:r>
              </m:e>
              <m:sub>
                <m:r>
                  <w:rPr>
                    <w:rFonts w:ascii="Cambria Math" w:hAnsi="Cambria Math" w:cs="Times New Roman"/>
                    <w:lang w:val="sv-SE"/>
                  </w:rPr>
                  <m:t>D</m:t>
                </m:r>
                <m:r>
                  <w:rPr>
                    <w:rFonts w:ascii="Cambria Math" w:hAnsi="Cambria Math" w:cs="Times New Roman"/>
                  </w:rPr>
                  <m:t>,1</m:t>
                </m:r>
              </m:sub>
            </m:sSub>
          </m:e>
        </m:d>
        <m:r>
          <w:rPr>
            <w:rFonts w:ascii="Cambria Math" w:hAnsi="Cambria Math" w:cs="Times New Roman"/>
          </w:rPr>
          <m:t>-</m:t>
        </m:r>
        <m:d>
          <m:dPr>
            <m:ctrlPr>
              <w:rPr>
                <w:rFonts w:ascii="Cambria Math" w:hAnsi="Cambria Math" w:cs="Times New Roman"/>
                <w:i/>
                <w:iCs/>
                <w:lang w:val="sv-SE"/>
              </w:rPr>
            </m:ctrlPr>
          </m:dPr>
          <m:e>
            <m:sSub>
              <m:sSubPr>
                <m:ctrlPr>
                  <w:rPr>
                    <w:rFonts w:ascii="Cambria Math" w:hAnsi="Cambria Math" w:cs="Times New Roman"/>
                    <w:i/>
                    <w:iCs/>
                    <w:lang w:val="sv-SE"/>
                  </w:rPr>
                </m:ctrlPr>
              </m:sSubPr>
              <m:e>
                <m:r>
                  <w:rPr>
                    <w:rFonts w:ascii="Cambria Math" w:hAnsi="Cambria Math" w:cs="Times New Roman"/>
                    <w:lang w:val="sv-SE"/>
                  </w:rPr>
                  <m:t>f</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iCs/>
                    <w:lang w:val="sv-SE"/>
                  </w:rPr>
                </m:ctrlPr>
              </m:sSubPr>
              <m:e>
                <m:r>
                  <w:rPr>
                    <w:rFonts w:ascii="Cambria Math" w:hAnsi="Cambria Math" w:cs="Times New Roman"/>
                    <w:lang w:val="sv-SE"/>
                  </w:rPr>
                  <m:t>f</m:t>
                </m:r>
              </m:e>
              <m:sub>
                <m:r>
                  <w:rPr>
                    <w:rFonts w:ascii="Cambria Math" w:hAnsi="Cambria Math" w:cs="Times New Roman"/>
                    <w:lang w:val="sv-SE"/>
                  </w:rPr>
                  <m:t>D</m:t>
                </m:r>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iCs/>
                    <w:lang w:val="sv-SE"/>
                  </w:rPr>
                </m:ctrlPr>
              </m:sSubPr>
              <m:e>
                <m:r>
                  <w:rPr>
                    <w:rFonts w:ascii="Cambria Math" w:hAnsi="Cambria Math" w:cs="Times New Roman"/>
                    <w:lang w:val="sv-SE"/>
                  </w:rPr>
                  <m:t>f</m:t>
                </m:r>
              </m:e>
              <m:sub>
                <m:r>
                  <m:rPr>
                    <m:sty m:val="p"/>
                  </m:rPr>
                  <w:rPr>
                    <w:rFonts w:ascii="Cambria Math" w:hAnsi="Cambria Math" w:cs="Times New Roman"/>
                  </w:rPr>
                  <m:t>D,2</m:t>
                </m:r>
              </m:sub>
            </m:sSub>
          </m:e>
        </m:d>
        <m:r>
          <w:rPr>
            <w:rFonts w:ascii="Cambria Math" w:hAnsi="Cambria Math" w:cs="Times New Roman"/>
          </w:rPr>
          <m:t>=</m:t>
        </m:r>
        <m:sSub>
          <m:sSubPr>
            <m:ctrlPr>
              <w:rPr>
                <w:rFonts w:ascii="Cambria Math" w:hAnsi="Cambria Math" w:cs="Times New Roman"/>
                <w:i/>
                <w:iCs/>
                <w:lang w:val="sv-SE"/>
              </w:rPr>
            </m:ctrlPr>
          </m:sSubPr>
          <m:e>
            <m:r>
              <w:rPr>
                <w:rFonts w:ascii="Cambria Math" w:hAnsi="Cambria Math" w:cs="Times New Roman"/>
                <w:lang w:val="sv-SE"/>
              </w:rPr>
              <m:t>f</m:t>
            </m:r>
          </m:e>
          <m:sub>
            <m:r>
              <m:rPr>
                <m:sty m:val="p"/>
              </m:rPr>
              <w:rPr>
                <w:rFonts w:ascii="Cambria Math" w:hAnsi="Cambria Math" w:cs="Times New Roman"/>
              </w:rPr>
              <m:t>D,1</m:t>
            </m:r>
          </m:sub>
        </m:sSub>
        <m:r>
          <w:rPr>
            <w:rFonts w:ascii="Cambria Math" w:hAnsi="Cambria Math" w:cs="Times New Roman"/>
          </w:rPr>
          <m:t>-</m:t>
        </m:r>
        <m:sSub>
          <m:sSubPr>
            <m:ctrlPr>
              <w:rPr>
                <w:rFonts w:ascii="Cambria Math" w:hAnsi="Cambria Math" w:cs="Times New Roman"/>
                <w:i/>
                <w:iCs/>
                <w:lang w:val="sv-SE"/>
              </w:rPr>
            </m:ctrlPr>
          </m:sSubPr>
          <m:e>
            <m:r>
              <w:rPr>
                <w:rFonts w:ascii="Cambria Math" w:hAnsi="Cambria Math" w:cs="Times New Roman"/>
                <w:lang w:val="sv-SE"/>
              </w:rPr>
              <m:t>f</m:t>
            </m:r>
          </m:e>
          <m:sub>
            <m:r>
              <m:rPr>
                <m:sty m:val="p"/>
              </m:rPr>
              <w:rPr>
                <w:rFonts w:ascii="Cambria Math" w:hAnsi="Cambria Math" w:cs="Times New Roman"/>
              </w:rPr>
              <m:t>D,2</m:t>
            </m:r>
          </m:sub>
        </m:sSub>
      </m:oMath>
    </w:p>
    <w:p w14:paraId="02D336A5" w14:textId="34A7414D" w:rsidR="00FA7797" w:rsidRDefault="00FA7797" w:rsidP="00C93075">
      <w:pPr>
        <w:pStyle w:val="ListParagraph"/>
        <w:numPr>
          <w:ilvl w:val="0"/>
          <w:numId w:val="15"/>
        </w:numPr>
        <w:spacing w:line="360" w:lineRule="auto"/>
        <w:rPr>
          <w:rFonts w:ascii="Times New Roman" w:hAnsi="Times New Roman" w:cs="Times New Roman"/>
        </w:rPr>
      </w:pPr>
      <w:r>
        <w:rPr>
          <w:rFonts w:ascii="Times New Roman" w:hAnsi="Times New Roman" w:cs="Times New Roman"/>
        </w:rPr>
        <w:t>Pre-compensate</w:t>
      </w:r>
    </w:p>
    <w:p w14:paraId="1ECCBB3B" w14:textId="08E59667" w:rsidR="00E54080" w:rsidRDefault="0010370C" w:rsidP="00C93075">
      <w:pPr>
        <w:pStyle w:val="ListParagraph"/>
        <w:spacing w:line="360" w:lineRule="auto"/>
        <w:rPr>
          <w:rFonts w:ascii="Times New Roman" w:hAnsi="Times New Roman" w:cs="Times New Roman"/>
        </w:rPr>
      </w:pPr>
      <w:r>
        <w:rPr>
          <w:rFonts w:ascii="Times New Roman" w:hAnsi="Times New Roman" w:cs="Times New Roman"/>
        </w:rPr>
        <w:t xml:space="preserve">Network performs pre-compensation to PXSCH: PXSCH = </w:t>
      </w:r>
      <m:oMath>
        <m:sSub>
          <m:sSubPr>
            <m:ctrlPr>
              <w:rPr>
                <w:rFonts w:ascii="Cambria Math" w:hAnsi="Cambria Math" w:cs="Times New Roman"/>
                <w:i/>
                <w:iCs/>
                <w:lang w:val="sv-SE"/>
              </w:rPr>
            </m:ctrlPr>
          </m:sSubPr>
          <m:e>
            <m:r>
              <w:rPr>
                <w:rFonts w:ascii="Cambria Math" w:hAnsi="Cambria Math" w:cs="Times New Roman"/>
                <w:lang w:val="sv-SE"/>
              </w:rPr>
              <m:t>f</m:t>
            </m:r>
          </m:e>
          <m:sub>
            <m:r>
              <w:rPr>
                <w:rFonts w:ascii="Cambria Math" w:hAnsi="Cambria Math" w:cs="Times New Roman"/>
              </w:rPr>
              <m:t>0</m:t>
            </m:r>
          </m:sub>
        </m:sSub>
      </m:oMath>
      <w:r w:rsidRPr="001270E4">
        <w:rPr>
          <w:rFonts w:ascii="Times New Roman" w:hAnsi="Times New Roman" w:cs="Times New Roman"/>
        </w:rPr>
        <w:t xml:space="preserve"> + </w:t>
      </w:r>
      <m:oMath>
        <m:r>
          <m:rPr>
            <m:sty m:val="p"/>
          </m:rPr>
          <w:rPr>
            <w:rFonts w:ascii="Cambria Math" w:hAnsi="Cambria Math" w:cs="Times New Roman"/>
            <w:lang w:val="sv-SE"/>
          </w:rPr>
          <m:t>Δ</m:t>
        </m:r>
        <m:r>
          <w:rPr>
            <w:rFonts w:ascii="Cambria Math" w:hAnsi="Cambria Math" w:cs="Times New Roman"/>
            <w:lang w:val="sv-SE"/>
          </w:rPr>
          <m:t>f</m:t>
        </m:r>
      </m:oMath>
    </w:p>
    <w:p w14:paraId="644685EE" w14:textId="222FCCB3" w:rsidR="00776AC0" w:rsidRDefault="000411D7" w:rsidP="00716E1B">
      <w:pPr>
        <w:rPr>
          <w:rFonts w:ascii="Times New Roman" w:hAnsi="Times New Roman" w:cs="Times New Roman"/>
        </w:rPr>
      </w:pPr>
      <w:r>
        <w:rPr>
          <w:rFonts w:ascii="Times New Roman" w:hAnsi="Times New Roman" w:cs="Times New Roman"/>
        </w:rPr>
        <w:t xml:space="preserve">Scheme B is network pre-compensation dominated, so that UE does not need advanced receiver like scheme A. In this case, it is unnecessary to define any UE demodulation performance requirement for scheme B. </w:t>
      </w:r>
    </w:p>
    <w:p w14:paraId="0BF06888" w14:textId="7E40273C" w:rsidR="00C645F2" w:rsidRPr="00BF00EC" w:rsidRDefault="00845CE2" w:rsidP="00716E1B">
      <w:pPr>
        <w:rPr>
          <w:rFonts w:ascii="Times New Roman" w:hAnsi="Times New Roman" w:cs="Times New Roman"/>
          <w:b/>
          <w:bCs/>
        </w:rPr>
      </w:pPr>
      <w:r w:rsidRPr="0051196B">
        <w:rPr>
          <w:rFonts w:ascii="Times New Roman" w:hAnsi="Times New Roman" w:cs="Times New Roman"/>
          <w:b/>
          <w:bCs/>
        </w:rPr>
        <w:t>Proposal</w:t>
      </w:r>
      <w:r w:rsidR="00373587">
        <w:rPr>
          <w:rFonts w:ascii="Times New Roman" w:hAnsi="Times New Roman" w:cs="Times New Roman"/>
          <w:b/>
          <w:bCs/>
        </w:rPr>
        <w:t xml:space="preserve"> 5</w:t>
      </w:r>
      <w:r w:rsidRPr="0051196B">
        <w:rPr>
          <w:rFonts w:ascii="Times New Roman" w:hAnsi="Times New Roman" w:cs="Times New Roman"/>
          <w:b/>
          <w:bCs/>
        </w:rPr>
        <w:t xml:space="preserve">: </w:t>
      </w:r>
      <w:r w:rsidR="003D7DE7">
        <w:rPr>
          <w:rFonts w:ascii="Times New Roman" w:hAnsi="Times New Roman" w:cs="Times New Roman"/>
          <w:b/>
          <w:bCs/>
        </w:rPr>
        <w:t>Not to define demodulation performance requirement for scheme B</w:t>
      </w:r>
    </w:p>
    <w:p w14:paraId="6356188C" w14:textId="78F8946A" w:rsidR="0051196B" w:rsidRPr="0051196B" w:rsidRDefault="00716E1B" w:rsidP="0051196B">
      <w:pPr>
        <w:pStyle w:val="Heading2"/>
        <w:rPr>
          <w:b/>
          <w:bCs/>
        </w:rPr>
      </w:pPr>
      <w:r w:rsidRPr="0051196B">
        <w:rPr>
          <w:b/>
          <w:bCs/>
        </w:rPr>
        <w:t xml:space="preserve">2.2 </w:t>
      </w:r>
      <w:r w:rsidR="009A60C6" w:rsidRPr="0051196B">
        <w:rPr>
          <w:b/>
          <w:bCs/>
        </w:rPr>
        <w:t>CSI reporting requirement</w:t>
      </w:r>
    </w:p>
    <w:p w14:paraId="0C16E3F3" w14:textId="08D32731" w:rsidR="006932E3" w:rsidRDefault="00234F9A" w:rsidP="00372C59">
      <w:pPr>
        <w:rPr>
          <w:rFonts w:ascii="Times New Roman" w:hAnsi="Times New Roman" w:cs="Times New Roman"/>
        </w:rPr>
      </w:pPr>
      <w:r>
        <w:rPr>
          <w:rFonts w:ascii="Times New Roman" w:hAnsi="Times New Roman" w:cs="Times New Roman"/>
        </w:rPr>
        <w:t>For CSI part of FeMIMO WI, the objective can be found here as:</w:t>
      </w:r>
    </w:p>
    <w:tbl>
      <w:tblPr>
        <w:tblStyle w:val="TableGrid"/>
        <w:tblW w:w="0" w:type="auto"/>
        <w:tblLook w:val="04A0" w:firstRow="1" w:lastRow="0" w:firstColumn="1" w:lastColumn="0" w:noHBand="0" w:noVBand="1"/>
      </w:tblPr>
      <w:tblGrid>
        <w:gridCol w:w="9350"/>
      </w:tblGrid>
      <w:tr w:rsidR="00234F9A" w14:paraId="68FF4331" w14:textId="77777777" w:rsidTr="00234F9A">
        <w:tc>
          <w:tcPr>
            <w:tcW w:w="9350" w:type="dxa"/>
          </w:tcPr>
          <w:p w14:paraId="322BFF6E" w14:textId="77777777" w:rsidR="00F504E3" w:rsidRPr="00F504E3" w:rsidRDefault="00F504E3" w:rsidP="00F504E3">
            <w:pPr>
              <w:pStyle w:val="ListParagraph"/>
              <w:numPr>
                <w:ilvl w:val="0"/>
                <w:numId w:val="10"/>
              </w:numPr>
              <w:ind w:left="720"/>
              <w:jc w:val="both"/>
              <w:rPr>
                <w:rFonts w:ascii="Times New Roman" w:hAnsi="Times New Roman" w:cs="Times New Roman"/>
                <w:i/>
                <w:iCs/>
              </w:rPr>
            </w:pPr>
            <w:r w:rsidRPr="00F504E3">
              <w:rPr>
                <w:rFonts w:ascii="Times New Roman" w:hAnsi="Times New Roman" w:cs="Times New Roman"/>
                <w:i/>
                <w:iCs/>
              </w:rPr>
              <w:t>Enhancement on CSI measurement and reporting:</w:t>
            </w:r>
          </w:p>
          <w:p w14:paraId="5CF2F8CC" w14:textId="77777777" w:rsidR="00F504E3" w:rsidRPr="00F504E3" w:rsidRDefault="00F504E3" w:rsidP="00F504E3">
            <w:pPr>
              <w:pStyle w:val="ListParagraph"/>
              <w:numPr>
                <w:ilvl w:val="1"/>
                <w:numId w:val="10"/>
              </w:numPr>
              <w:ind w:left="1440"/>
              <w:jc w:val="both"/>
              <w:rPr>
                <w:rFonts w:ascii="Times New Roman" w:hAnsi="Times New Roman" w:cs="Times New Roman"/>
                <w:i/>
                <w:iCs/>
              </w:rPr>
            </w:pPr>
            <w:r w:rsidRPr="00F504E3">
              <w:rPr>
                <w:rFonts w:ascii="Times New Roman" w:hAnsi="Times New Roman" w:cs="Times New Roman"/>
                <w:i/>
                <w:iCs/>
              </w:rPr>
              <w:t>Evaluate and, if needed, specify CSI reporting for DL multi-TRP and/or multi-panel transmission to enable more dynamic channel/interference hypotheses for NCJT, targeting both FR1 and FR2</w:t>
            </w:r>
          </w:p>
          <w:p w14:paraId="703FA224" w14:textId="77777777" w:rsidR="00F504E3" w:rsidRPr="00F504E3" w:rsidRDefault="00F504E3" w:rsidP="00F504E3">
            <w:pPr>
              <w:pStyle w:val="ListParagraph"/>
              <w:numPr>
                <w:ilvl w:val="1"/>
                <w:numId w:val="10"/>
              </w:numPr>
              <w:ind w:left="1440"/>
              <w:jc w:val="both"/>
              <w:rPr>
                <w:rFonts w:ascii="Times New Roman" w:hAnsi="Times New Roman" w:cs="Times New Roman"/>
                <w:i/>
                <w:iCs/>
              </w:rPr>
            </w:pPr>
            <w:r w:rsidRPr="00F504E3">
              <w:rPr>
                <w:rFonts w:ascii="Times New Roman" w:hAnsi="Times New Roman" w:cs="Times New Roman"/>
                <w:i/>
                <w:iCs/>
              </w:rPr>
              <w:t xml:space="preserve">Evaluate and, if needed, specify Type II port selection codebook enhancement (based on Rel.15/16 Type II port selection) where information related to angle(s) and delay(s) are estimated at the gNB based on SRS by utilizing DL/UL reciprocity of angle and delay, </w:t>
            </w:r>
            <w:r w:rsidRPr="00F504E3">
              <w:rPr>
                <w:rFonts w:ascii="Times New Roman" w:hAnsi="Times New Roman" w:cs="Times New Roman"/>
                <w:i/>
                <w:iCs/>
              </w:rPr>
              <w:lastRenderedPageBreak/>
              <w:t>and the remaining DL CSI is reported by the UE, mainly targeting FDD FR1 to achieve better trade-off among UE complexity, performance and reporting overhead</w:t>
            </w:r>
          </w:p>
          <w:p w14:paraId="671D457A" w14:textId="4B81348B" w:rsidR="00234F9A" w:rsidRPr="00234F9A" w:rsidRDefault="00234F9A" w:rsidP="00F504E3">
            <w:pPr>
              <w:rPr>
                <w:rFonts w:ascii="Times New Roman" w:hAnsi="Times New Roman"/>
              </w:rPr>
            </w:pPr>
          </w:p>
        </w:tc>
      </w:tr>
    </w:tbl>
    <w:p w14:paraId="27934214" w14:textId="667F5BD6" w:rsidR="00234F9A" w:rsidRDefault="00234F9A" w:rsidP="00372C59">
      <w:pPr>
        <w:rPr>
          <w:rFonts w:ascii="Times New Roman" w:hAnsi="Times New Roman" w:cs="Times New Roman"/>
        </w:rPr>
      </w:pPr>
    </w:p>
    <w:p w14:paraId="3EF31B1A" w14:textId="71E12D09" w:rsidR="00234F9A" w:rsidRDefault="00475830" w:rsidP="00372C59">
      <w:pPr>
        <w:rPr>
          <w:rFonts w:ascii="Times New Roman" w:hAnsi="Times New Roman" w:cs="Times New Roman"/>
        </w:rPr>
      </w:pPr>
      <w:r>
        <w:rPr>
          <w:rFonts w:ascii="Times New Roman" w:hAnsi="Times New Roman" w:cs="Times New Roman"/>
        </w:rPr>
        <w:t>I</w:t>
      </w:r>
      <w:r w:rsidR="00234F9A">
        <w:rPr>
          <w:rFonts w:ascii="Times New Roman" w:hAnsi="Times New Roman" w:cs="Times New Roman"/>
        </w:rPr>
        <w:t>n this section, we would like to discuss the necessity of defining test</w:t>
      </w:r>
      <w:r w:rsidR="003B7CE5">
        <w:rPr>
          <w:rFonts w:ascii="Times New Roman" w:hAnsi="Times New Roman" w:cs="Times New Roman"/>
        </w:rPr>
        <w:t xml:space="preserve"> cases</w:t>
      </w:r>
      <w:r w:rsidR="00234F9A">
        <w:rPr>
          <w:rFonts w:ascii="Times New Roman" w:hAnsi="Times New Roman" w:cs="Times New Roman"/>
        </w:rPr>
        <w:t xml:space="preserve"> and requirements for </w:t>
      </w:r>
      <w:r w:rsidR="00F504E3">
        <w:rPr>
          <w:rFonts w:ascii="Times New Roman" w:hAnsi="Times New Roman" w:cs="Times New Roman"/>
        </w:rPr>
        <w:t xml:space="preserve">CSI reporting for DL Multi-TRP and </w:t>
      </w:r>
      <w:r w:rsidR="00234F9A">
        <w:rPr>
          <w:rFonts w:ascii="Times New Roman" w:hAnsi="Times New Roman" w:cs="Times New Roman"/>
        </w:rPr>
        <w:t xml:space="preserve">enhanced Type II port selection codebook. </w:t>
      </w:r>
    </w:p>
    <w:p w14:paraId="20AE133C" w14:textId="313D74C3" w:rsidR="00234F9A" w:rsidRPr="0051196B" w:rsidRDefault="00234F9A" w:rsidP="00372C59">
      <w:pPr>
        <w:rPr>
          <w:rFonts w:ascii="Times New Roman" w:hAnsi="Times New Roman" w:cs="Times New Roman"/>
        </w:rPr>
      </w:pPr>
      <w:r>
        <w:rPr>
          <w:rFonts w:ascii="Times New Roman" w:hAnsi="Times New Roman" w:cs="Times New Roman"/>
        </w:rPr>
        <w:t>Beside</w:t>
      </w:r>
      <w:r w:rsidR="00184676">
        <w:rPr>
          <w:rFonts w:ascii="Times New Roman" w:hAnsi="Times New Roman" w:cs="Times New Roman"/>
        </w:rPr>
        <w:t>s</w:t>
      </w:r>
      <w:r>
        <w:rPr>
          <w:rFonts w:ascii="Times New Roman" w:hAnsi="Times New Roman" w:cs="Times New Roman"/>
        </w:rPr>
        <w:t xml:space="preserve">, </w:t>
      </w:r>
      <w:r w:rsidR="00F504E3">
        <w:rPr>
          <w:rFonts w:ascii="Times New Roman" w:hAnsi="Times New Roman" w:cs="Times New Roman"/>
        </w:rPr>
        <w:t>the</w:t>
      </w:r>
      <w:r>
        <w:rPr>
          <w:rFonts w:ascii="Times New Roman" w:hAnsi="Times New Roman" w:cs="Times New Roman"/>
        </w:rPr>
        <w:t xml:space="preserve"> false PMI reporting issue will be discussed as well. </w:t>
      </w:r>
    </w:p>
    <w:p w14:paraId="69F20A1E" w14:textId="7929D703" w:rsidR="009A60C6" w:rsidRPr="0051196B" w:rsidRDefault="009A60C6" w:rsidP="009A60C6">
      <w:pPr>
        <w:pStyle w:val="Heading3"/>
        <w:rPr>
          <w:rFonts w:ascii="Times New Roman" w:hAnsi="Times New Roman" w:cs="Times New Roman"/>
          <w:b/>
          <w:bCs/>
        </w:rPr>
      </w:pPr>
      <w:r w:rsidRPr="0051196B">
        <w:rPr>
          <w:rFonts w:ascii="Times New Roman" w:hAnsi="Times New Roman" w:cs="Times New Roman"/>
          <w:b/>
          <w:bCs/>
        </w:rPr>
        <w:t>2.2.1 C</w:t>
      </w:r>
      <w:r w:rsidR="00184676">
        <w:rPr>
          <w:rFonts w:ascii="Times New Roman" w:hAnsi="Times New Roman" w:cs="Times New Roman"/>
          <w:b/>
          <w:bCs/>
        </w:rPr>
        <w:t>SI</w:t>
      </w:r>
      <w:r w:rsidRPr="0051196B">
        <w:rPr>
          <w:rFonts w:ascii="Times New Roman" w:hAnsi="Times New Roman" w:cs="Times New Roman"/>
          <w:b/>
          <w:bCs/>
        </w:rPr>
        <w:t xml:space="preserve"> reporting requirement</w:t>
      </w:r>
      <w:r w:rsidR="00184676">
        <w:rPr>
          <w:rFonts w:ascii="Times New Roman" w:hAnsi="Times New Roman" w:cs="Times New Roman"/>
          <w:b/>
          <w:bCs/>
        </w:rPr>
        <w:t xml:space="preserve"> for Multi-TRP</w:t>
      </w:r>
    </w:p>
    <w:p w14:paraId="66B9C347" w14:textId="483A5937" w:rsidR="00C433A7" w:rsidRPr="00C433A7" w:rsidRDefault="00184676" w:rsidP="00C433A7">
      <w:pPr>
        <w:rPr>
          <w:rFonts w:ascii="Times New Roman" w:hAnsi="Times New Roman" w:cs="Times New Roman"/>
        </w:rPr>
      </w:pPr>
      <w:r>
        <w:rPr>
          <w:rFonts w:ascii="Times New Roman" w:hAnsi="Times New Roman" w:cs="Times New Roman"/>
        </w:rPr>
        <w:t xml:space="preserve"> </w:t>
      </w:r>
    </w:p>
    <w:p w14:paraId="3336B60E" w14:textId="3D227B62" w:rsidR="00656216" w:rsidRPr="00656216" w:rsidRDefault="006676B9" w:rsidP="00656216">
      <w:pPr>
        <w:rPr>
          <w:rFonts w:ascii="Times New Roman" w:hAnsi="Times New Roman" w:cs="Times New Roman"/>
        </w:rPr>
      </w:pPr>
      <w:r>
        <w:rPr>
          <w:rFonts w:ascii="Times New Roman" w:hAnsi="Times New Roman" w:cs="Times New Roman"/>
        </w:rPr>
        <w:t xml:space="preserve">The objective </w:t>
      </w:r>
      <w:r w:rsidR="00E704FC">
        <w:rPr>
          <w:rFonts w:ascii="Times New Roman" w:hAnsi="Times New Roman" w:cs="Times New Roman"/>
        </w:rPr>
        <w:t xml:space="preserve">is to enhance the </w:t>
      </w:r>
      <w:r w:rsidR="003806D8" w:rsidRPr="003806D8">
        <w:rPr>
          <w:rFonts w:ascii="Times New Roman" w:hAnsi="Times New Roman" w:cs="Times New Roman"/>
        </w:rPr>
        <w:t>CSI reporting for DL multi-TRP and/or multi-panel transmission to enable more dynamic channel/interference hypotheses for NCJT</w:t>
      </w:r>
      <w:r w:rsidR="003806D8">
        <w:rPr>
          <w:rFonts w:ascii="Times New Roman" w:hAnsi="Times New Roman" w:cs="Times New Roman"/>
        </w:rPr>
        <w:t xml:space="preserve">. </w:t>
      </w:r>
      <w:r w:rsidR="009D1725">
        <w:rPr>
          <w:rFonts w:ascii="Times New Roman" w:hAnsi="Times New Roman" w:cs="Times New Roman"/>
        </w:rPr>
        <w:t>NCJT was introduced in Rel-16</w:t>
      </w:r>
      <w:r w:rsidR="00E84CAC">
        <w:rPr>
          <w:rFonts w:ascii="Times New Roman" w:hAnsi="Times New Roman" w:cs="Times New Roman"/>
        </w:rPr>
        <w:t>, and there is no CSI reporting</w:t>
      </w:r>
      <w:r w:rsidR="006D4DC6">
        <w:rPr>
          <w:rFonts w:ascii="Times New Roman" w:hAnsi="Times New Roman" w:cs="Times New Roman"/>
        </w:rPr>
        <w:t xml:space="preserve"> was specified. </w:t>
      </w:r>
      <w:r w:rsidR="00F765A4">
        <w:rPr>
          <w:rFonts w:ascii="Times New Roman" w:hAnsi="Times New Roman" w:cs="Times New Roman"/>
        </w:rPr>
        <w:t>There is only single-TRP CSI report</w:t>
      </w:r>
      <w:r w:rsidR="00BB2B81">
        <w:rPr>
          <w:rFonts w:ascii="Times New Roman" w:hAnsi="Times New Roman" w:cs="Times New Roman"/>
        </w:rPr>
        <w:t xml:space="preserve">, which </w:t>
      </w:r>
      <w:r w:rsidR="0025622D">
        <w:rPr>
          <w:rFonts w:ascii="Times New Roman" w:hAnsi="Times New Roman" w:cs="Times New Roman"/>
        </w:rPr>
        <w:t xml:space="preserve">does not take the </w:t>
      </w:r>
      <w:r w:rsidR="0079348D">
        <w:rPr>
          <w:rFonts w:ascii="Times New Roman" w:hAnsi="Times New Roman" w:cs="Times New Roman"/>
        </w:rPr>
        <w:t xml:space="preserve">inter-layer interference between TRPs into account. </w:t>
      </w:r>
    </w:p>
    <w:p w14:paraId="4D0D1ABB" w14:textId="77777777" w:rsidR="006930C6" w:rsidRDefault="006930C6" w:rsidP="006930C6">
      <w:pPr>
        <w:rPr>
          <w:rFonts w:ascii="Times New Roman" w:hAnsi="Times New Roman" w:cs="Times New Roman"/>
        </w:rPr>
      </w:pPr>
      <w:r>
        <w:rPr>
          <w:rFonts w:ascii="Times New Roman" w:hAnsi="Times New Roman" w:cs="Times New Roman"/>
        </w:rPr>
        <w:t>However, if we consider defining CSI reporting requirement for non-ideal backhaul, PDSCH overlapping in both frequency and time should be considered as well, which turns out to a need to have PDSCH requirement for frequency/time colliding case in Rel-17 since we only have PDSCH requirement for resource non-colliding case in Rel-16.</w:t>
      </w:r>
    </w:p>
    <w:p w14:paraId="4B112A59" w14:textId="017D75E4" w:rsidR="00B3359A" w:rsidRDefault="006930C6" w:rsidP="00372C59">
      <w:pPr>
        <w:rPr>
          <w:rFonts w:ascii="Times New Roman" w:hAnsi="Times New Roman" w:cs="Times New Roman"/>
        </w:rPr>
      </w:pPr>
      <w:r>
        <w:rPr>
          <w:rFonts w:ascii="Times New Roman" w:hAnsi="Times New Roman" w:cs="Times New Roman"/>
        </w:rPr>
        <w:t>In this case, we propose to not consider defining per-TRP CSI reporting requirement</w:t>
      </w:r>
      <w:r w:rsidR="00C017A7">
        <w:rPr>
          <w:rFonts w:ascii="Times New Roman" w:hAnsi="Times New Roman" w:cs="Times New Roman" w:hint="eastAsia"/>
        </w:rPr>
        <w:t>s</w:t>
      </w:r>
      <w:r w:rsidR="00C017A7">
        <w:rPr>
          <w:rFonts w:ascii="Times New Roman" w:hAnsi="Times New Roman" w:cs="Times New Roman"/>
        </w:rPr>
        <w:t>.</w:t>
      </w:r>
    </w:p>
    <w:p w14:paraId="672BF81F" w14:textId="179EC5AD" w:rsidR="00184676" w:rsidRPr="00022670" w:rsidRDefault="00184676" w:rsidP="00372C59">
      <w:pPr>
        <w:rPr>
          <w:rFonts w:ascii="Times New Roman" w:hAnsi="Times New Roman" w:cs="Times New Roman"/>
          <w:b/>
          <w:bCs/>
        </w:rPr>
      </w:pPr>
      <w:r w:rsidRPr="00022670">
        <w:rPr>
          <w:rFonts w:ascii="Times New Roman" w:hAnsi="Times New Roman" w:cs="Times New Roman"/>
          <w:b/>
          <w:bCs/>
        </w:rPr>
        <w:t>Proposal</w:t>
      </w:r>
      <w:r w:rsidR="00373587">
        <w:rPr>
          <w:rFonts w:ascii="Times New Roman" w:hAnsi="Times New Roman" w:cs="Times New Roman"/>
          <w:b/>
          <w:bCs/>
        </w:rPr>
        <w:t xml:space="preserve"> 6</w:t>
      </w:r>
      <w:r w:rsidRPr="00022670">
        <w:rPr>
          <w:rFonts w:ascii="Times New Roman" w:hAnsi="Times New Roman" w:cs="Times New Roman"/>
          <w:b/>
          <w:bCs/>
        </w:rPr>
        <w:t xml:space="preserve">: </w:t>
      </w:r>
      <w:r w:rsidR="00BA5CFD">
        <w:rPr>
          <w:rFonts w:ascii="Times New Roman" w:hAnsi="Times New Roman" w:cs="Times New Roman"/>
          <w:b/>
          <w:bCs/>
        </w:rPr>
        <w:t>Not to define</w:t>
      </w:r>
      <w:r w:rsidRPr="00022670">
        <w:rPr>
          <w:rFonts w:ascii="Times New Roman" w:hAnsi="Times New Roman" w:cs="Times New Roman"/>
          <w:b/>
          <w:bCs/>
        </w:rPr>
        <w:t xml:space="preserve"> </w:t>
      </w:r>
      <w:r w:rsidR="00B61E3A">
        <w:rPr>
          <w:rFonts w:ascii="Times New Roman" w:hAnsi="Times New Roman" w:cs="Times New Roman"/>
          <w:b/>
          <w:bCs/>
        </w:rPr>
        <w:t>per-TRP</w:t>
      </w:r>
      <w:r w:rsidRPr="00022670">
        <w:rPr>
          <w:rFonts w:ascii="Times New Roman" w:hAnsi="Times New Roman" w:cs="Times New Roman"/>
          <w:b/>
          <w:bCs/>
        </w:rPr>
        <w:t xml:space="preserve"> CSI reporting requirement</w:t>
      </w:r>
    </w:p>
    <w:p w14:paraId="06547BC6" w14:textId="5F1166FD" w:rsidR="005A2902" w:rsidRPr="00DC740A" w:rsidRDefault="00301D71" w:rsidP="00DC740A">
      <w:pPr>
        <w:pStyle w:val="Heading3"/>
        <w:rPr>
          <w:rFonts w:ascii="Times New Roman" w:hAnsi="Times New Roman" w:cs="Times New Roman"/>
          <w:b/>
          <w:bCs/>
        </w:rPr>
      </w:pPr>
      <w:r w:rsidRPr="007F0A95">
        <w:rPr>
          <w:rFonts w:ascii="Times New Roman" w:hAnsi="Times New Roman" w:cs="Times New Roman"/>
          <w:b/>
          <w:bCs/>
        </w:rPr>
        <w:t>2.2.2 PMI reporting requirements for new Type II port selection codebook</w:t>
      </w:r>
    </w:p>
    <w:p w14:paraId="3BADFB64" w14:textId="77777777" w:rsidR="00DC740A" w:rsidRDefault="00DC740A" w:rsidP="00DC740A">
      <w:pPr>
        <w:rPr>
          <w:rFonts w:ascii="Times New Roman" w:hAnsi="Times New Roman" w:cs="Times New Roman"/>
        </w:rPr>
      </w:pPr>
      <w:r w:rsidRPr="00DC740A">
        <w:rPr>
          <w:rFonts w:ascii="Times New Roman" w:hAnsi="Times New Roman" w:cs="Times New Roman"/>
        </w:rPr>
        <w:t>The Rel-17 feType II PS CB has been specified</w:t>
      </w:r>
      <w:r>
        <w:rPr>
          <w:rFonts w:ascii="Times New Roman" w:hAnsi="Times New Roman" w:cs="Times New Roman"/>
        </w:rPr>
        <w:t xml:space="preserve">, </w:t>
      </w:r>
      <w:r w:rsidRPr="00DC740A">
        <w:rPr>
          <w:rFonts w:ascii="Times New Roman" w:hAnsi="Times New Roman" w:cs="Times New Roman"/>
        </w:rPr>
        <w:t>which</w:t>
      </w:r>
      <w:r>
        <w:rPr>
          <w:rFonts w:ascii="Times New Roman" w:hAnsi="Times New Roman" w:cs="Times New Roman"/>
        </w:rPr>
        <w:t xml:space="preserve"> can be briefly summarized as follows:</w:t>
      </w:r>
    </w:p>
    <w:p w14:paraId="748E6760" w14:textId="0B0878DD" w:rsidR="00DC740A" w:rsidRPr="00DC740A" w:rsidRDefault="00DC740A" w:rsidP="00DC740A">
      <w:pPr>
        <w:rPr>
          <w:rFonts w:ascii="Times New Roman" w:hAnsi="Times New Roman" w:cs="Times New Roman"/>
        </w:rPr>
      </w:pPr>
      <w:r>
        <w:rPr>
          <w:rFonts w:ascii="Times New Roman" w:hAnsi="Times New Roman" w:cs="Times New Roman"/>
        </w:rPr>
        <w:t>F</w:t>
      </w:r>
      <w:r w:rsidRPr="00DC740A">
        <w:rPr>
          <w:rFonts w:ascii="Times New Roman" w:hAnsi="Times New Roman" w:cs="Times New Roman"/>
        </w:rPr>
        <w:t xml:space="preserve">or a given layer </w:t>
      </w:r>
      <m:oMath>
        <m:r>
          <w:rPr>
            <w:rFonts w:ascii="Cambria Math" w:hAnsi="Cambria Math" w:cs="Times New Roman"/>
          </w:rPr>
          <m:t>l</m:t>
        </m:r>
      </m:oMath>
      <w:r w:rsidRPr="00DC740A">
        <w:rPr>
          <w:rFonts w:ascii="Times New Roman" w:hAnsi="Times New Roman" w:cs="Times New Roman"/>
        </w:rPr>
        <w:t xml:space="preserve">, takes the structure </w:t>
      </w:r>
      <m:oMath>
        <m:sSub>
          <m:sSubPr>
            <m:ctrlPr>
              <w:rPr>
                <w:rFonts w:ascii="Cambria Math" w:hAnsi="Cambria Math" w:cs="Times New Roman"/>
                <w:b/>
                <w:bCs/>
                <w:i/>
                <w:iCs/>
              </w:rPr>
            </m:ctrlPr>
          </m:sSubPr>
          <m:e>
            <m:r>
              <m:rPr>
                <m:sty m:val="bi"/>
              </m:rPr>
              <w:rPr>
                <w:rFonts w:ascii="Cambria Math" w:hAnsi="Cambria Math" w:cs="Times New Roman"/>
              </w:rPr>
              <m:t>W</m:t>
            </m:r>
          </m:e>
          <m:sub>
            <m:r>
              <w:rPr>
                <w:rFonts w:ascii="Cambria Math" w:hAnsi="Cambria Math" w:cs="Times New Roman"/>
              </w:rPr>
              <m:t>l</m:t>
            </m:r>
          </m:sub>
        </m:sSub>
        <m:r>
          <w:rPr>
            <w:rFonts w:ascii="Cambria Math" w:hAnsi="Cambria Math" w:cs="Times New Roman"/>
          </w:rPr>
          <m:t>=</m:t>
        </m:r>
        <m:sSub>
          <m:sSubPr>
            <m:ctrlPr>
              <w:rPr>
                <w:rFonts w:ascii="Cambria Math" w:hAnsi="Cambria Math" w:cs="Times New Roman"/>
                <w:i/>
                <w:iCs/>
              </w:rPr>
            </m:ctrlPr>
          </m:sSubPr>
          <m:e>
            <m:r>
              <m:rPr>
                <m:sty m:val="bi"/>
              </m:rPr>
              <w:rPr>
                <w:rFonts w:ascii="Cambria Math" w:hAnsi="Cambria Math" w:cs="Times New Roman"/>
              </w:rPr>
              <m:t>W</m:t>
            </m:r>
          </m:e>
          <m:sub>
            <m:r>
              <w:rPr>
                <w:rFonts w:ascii="Cambria Math" w:hAnsi="Cambria Math" w:cs="Times New Roman"/>
              </w:rPr>
              <m:t>1</m:t>
            </m:r>
          </m:sub>
        </m:sSub>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2,l</m:t>
            </m:r>
          </m:sub>
        </m:sSub>
        <m:sSubSup>
          <m:sSubSupPr>
            <m:ctrlPr>
              <w:rPr>
                <w:rFonts w:ascii="Cambria Math" w:hAnsi="Cambria Math" w:cs="Times New Roman"/>
                <w:i/>
                <w:iCs/>
              </w:rPr>
            </m:ctrlPr>
          </m:sSubSupPr>
          <m:e>
            <m:r>
              <m:rPr>
                <m:sty m:val="bi"/>
              </m:rPr>
              <w:rPr>
                <w:rFonts w:ascii="Cambria Math" w:hAnsi="Cambria Math" w:cs="Times New Roman"/>
              </w:rPr>
              <m:t>W</m:t>
            </m:r>
          </m:e>
          <m:sub>
            <m:r>
              <w:rPr>
                <w:rFonts w:ascii="Cambria Math" w:hAnsi="Cambria Math" w:cs="Times New Roman"/>
              </w:rPr>
              <m:t>f</m:t>
            </m:r>
          </m:sub>
          <m:sup>
            <m:r>
              <w:rPr>
                <w:rFonts w:ascii="Cambria Math" w:hAnsi="Cambria Math" w:cs="Times New Roman"/>
              </w:rPr>
              <m:t>H</m:t>
            </m:r>
          </m:sup>
        </m:sSubSup>
        <m:r>
          <w:rPr>
            <w:rFonts w:ascii="Cambria Math" w:hAnsi="Cambria Math" w:cs="Times New Roman"/>
          </w:rPr>
          <m:t>∈</m:t>
        </m:r>
        <m:sSup>
          <m:sSupPr>
            <m:ctrlPr>
              <w:rPr>
                <w:rFonts w:ascii="Cambria Math" w:hAnsi="Cambria Math" w:cs="Times New Roman"/>
                <w:i/>
                <w:iCs/>
              </w:rPr>
            </m:ctrlPr>
          </m:sSupPr>
          <m:e>
            <m:r>
              <m:rPr>
                <m:scr m:val="double-struck"/>
              </m:rPr>
              <w:rPr>
                <w:rFonts w:ascii="Cambria Math" w:hAnsi="Cambria Math" w:cs="Times New Roman"/>
              </w:rPr>
              <m:t>C</m:t>
            </m:r>
          </m:e>
          <m:sup>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CSI-RS</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3</m:t>
                </m:r>
              </m:sub>
            </m:sSub>
          </m:sup>
        </m:sSup>
      </m:oMath>
      <w:r w:rsidRPr="00DC740A">
        <w:rPr>
          <w:rFonts w:ascii="Times New Roman" w:hAnsi="Times New Roman" w:cs="Times New Roman"/>
        </w:rPr>
        <w:t xml:space="preserve">, </w:t>
      </w:r>
      <m:oMath>
        <m:sSub>
          <m:sSubPr>
            <m:ctrlPr>
              <w:rPr>
                <w:rFonts w:ascii="Cambria Math" w:hAnsi="Cambria Math" w:cs="Times New Roman"/>
                <w:i/>
                <w:iCs/>
              </w:rPr>
            </m:ctrlPr>
          </m:sSubPr>
          <m:e>
            <m:r>
              <w:rPr>
                <w:rFonts w:ascii="Cambria Math" w:hAnsi="Cambria Math" w:cs="Times New Roman"/>
              </w:rPr>
              <m:t>P</m:t>
            </m:r>
          </m:e>
          <m:sub>
            <m:r>
              <w:rPr>
                <w:rFonts w:ascii="Cambria Math" w:hAnsi="Cambria Math" w:cs="Times New Roman"/>
              </w:rPr>
              <m:t>CSI-RS</m:t>
            </m:r>
          </m:sub>
        </m:sSub>
      </m:oMath>
      <w:r w:rsidRPr="00DC740A">
        <w:rPr>
          <w:rFonts w:ascii="Times New Roman" w:hAnsi="Times New Roman" w:cs="Times New Roman"/>
        </w:rPr>
        <w:t xml:space="preserve"> is the number of CSI-RS ports, and </w:t>
      </w:r>
      <m:oMath>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3</m:t>
            </m:r>
          </m:sub>
        </m:sSub>
      </m:oMath>
      <w:r w:rsidRPr="00DC740A">
        <w:rPr>
          <w:rFonts w:ascii="Times New Roman" w:hAnsi="Times New Roman" w:cs="Times New Roman"/>
        </w:rPr>
        <w:t xml:space="preserve"> is the number of PMI subbands. </w:t>
      </w:r>
    </w:p>
    <w:p w14:paraId="1620D3B3" w14:textId="70EECDC3" w:rsidR="00DC740A" w:rsidRPr="00DC740A" w:rsidRDefault="0077233F" w:rsidP="00DC740A">
      <w:pPr>
        <w:numPr>
          <w:ilvl w:val="0"/>
          <w:numId w:val="9"/>
        </w:numPr>
        <w:rPr>
          <w:rFonts w:ascii="Times New Roman" w:hAnsi="Times New Roman" w:cs="Times New Roman"/>
        </w:rPr>
      </w:pPr>
      <m:oMath>
        <m:sSub>
          <m:sSubPr>
            <m:ctrlPr>
              <w:rPr>
                <w:rFonts w:ascii="Cambria Math" w:hAnsi="Cambria Math" w:cs="Times New Roman"/>
                <w:i/>
                <w:iCs/>
              </w:rPr>
            </m:ctrlPr>
          </m:sSubPr>
          <m:e>
            <m:r>
              <m:rPr>
                <m:sty m:val="bi"/>
              </m:rPr>
              <w:rPr>
                <w:rFonts w:ascii="Cambria Math" w:hAnsi="Cambria Math" w:cs="Times New Roman"/>
              </w:rPr>
              <m:t>W</m:t>
            </m:r>
          </m:e>
          <m:sub>
            <m:r>
              <w:rPr>
                <w:rFonts w:ascii="Cambria Math" w:hAnsi="Cambria Math" w:cs="Times New Roman"/>
              </w:rPr>
              <m:t>1</m:t>
            </m:r>
          </m:sub>
        </m:sSub>
      </m:oMath>
      <w:r w:rsidR="00DC740A" w:rsidRPr="00DC740A">
        <w:rPr>
          <w:rFonts w:ascii="Times New Roman" w:hAnsi="Times New Roman" w:cs="Times New Roman"/>
        </w:rPr>
        <w:t xml:space="preserve"> is a layer-common port-selection matrix.</w:t>
      </w:r>
    </w:p>
    <w:p w14:paraId="04663D64" w14:textId="2C978A18" w:rsidR="00DC740A" w:rsidRPr="00DC740A" w:rsidRDefault="0077233F" w:rsidP="00DC740A">
      <w:pPr>
        <w:numPr>
          <w:ilvl w:val="0"/>
          <w:numId w:val="9"/>
        </w:numPr>
        <w:rPr>
          <w:rFonts w:ascii="Times New Roman" w:hAnsi="Times New Roman" w:cs="Times New Roman"/>
        </w:rPr>
      </w:pPr>
      <m:oMath>
        <m:sSub>
          <m:sSubPr>
            <m:ctrlPr>
              <w:rPr>
                <w:rFonts w:ascii="Cambria Math" w:hAnsi="Cambria Math" w:cs="Times New Roman"/>
                <w:i/>
                <w:iCs/>
              </w:rPr>
            </m:ctrlPr>
          </m:sSubPr>
          <m:e>
            <m:r>
              <m:rPr>
                <m:sty m:val="bi"/>
              </m:rPr>
              <w:rPr>
                <w:rFonts w:ascii="Cambria Math" w:hAnsi="Cambria Math" w:cs="Times New Roman"/>
              </w:rPr>
              <m:t>W</m:t>
            </m:r>
          </m:e>
          <m:sub>
            <m:r>
              <w:rPr>
                <w:rFonts w:ascii="Cambria Math" w:hAnsi="Cambria Math" w:cs="Times New Roman"/>
              </w:rPr>
              <m:t>f</m:t>
            </m:r>
          </m:sub>
        </m:sSub>
      </m:oMath>
      <w:r w:rsidR="00DC740A" w:rsidRPr="00DC740A">
        <w:rPr>
          <w:rFonts w:ascii="Times New Roman" w:hAnsi="Times New Roman" w:cs="Times New Roman"/>
        </w:rPr>
        <w:t xml:space="preserve"> is a layer-common frequency domain (FD) compression matrix.</w:t>
      </w:r>
    </w:p>
    <w:p w14:paraId="614DE41E" w14:textId="6AD20A0D" w:rsidR="00DC740A" w:rsidRPr="00DC740A" w:rsidRDefault="0077233F" w:rsidP="00DC740A">
      <w:pPr>
        <w:numPr>
          <w:ilvl w:val="0"/>
          <w:numId w:val="9"/>
        </w:numPr>
        <w:rPr>
          <w:rFonts w:ascii="Times New Roman" w:hAnsi="Times New Roman" w:cs="Times New Roman"/>
        </w:rPr>
      </w:pPr>
      <m:oMath>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2,l</m:t>
            </m:r>
          </m:sub>
        </m:sSub>
      </m:oMath>
      <w:r w:rsidR="00DC740A" w:rsidRPr="00DC740A">
        <w:rPr>
          <w:rFonts w:ascii="Times New Roman" w:hAnsi="Times New Roman" w:cs="Times New Roman"/>
        </w:rPr>
        <w:t xml:space="preserve"> is a layer-specific coefficient matrix.</w:t>
      </w:r>
    </w:p>
    <w:p w14:paraId="52357ABC" w14:textId="5656AC5B" w:rsidR="00DC740A" w:rsidRDefault="00DC740A" w:rsidP="00234F9A">
      <w:pPr>
        <w:rPr>
          <w:rFonts w:ascii="Times New Roman" w:hAnsi="Times New Roman" w:cs="Times New Roman"/>
        </w:rPr>
      </w:pPr>
      <w:r>
        <w:rPr>
          <w:rFonts w:ascii="Times New Roman" w:hAnsi="Times New Roman" w:cs="Times New Roman"/>
        </w:rPr>
        <w:t>Here is the example of FeType II port selection codebook utilizing FDD reciprocity:</w:t>
      </w:r>
    </w:p>
    <w:p w14:paraId="3999AE53" w14:textId="4DBFB86A" w:rsidR="000D3CCC" w:rsidRDefault="00DC740A" w:rsidP="00234F9A">
      <w:pPr>
        <w:numPr>
          <w:ilvl w:val="0"/>
          <w:numId w:val="9"/>
        </w:numPr>
        <w:rPr>
          <w:rFonts w:ascii="Cambria Math" w:hAnsi="Cambria Math" w:cs="Times New Roman"/>
        </w:rPr>
      </w:pPr>
      <w:r w:rsidRPr="000D3CCC">
        <w:rPr>
          <w:rFonts w:ascii="Cambria Math" w:hAnsi="Cambria Math" w:cs="Times New Roman"/>
        </w:rPr>
        <w:t>Step 1:</w:t>
      </w:r>
      <w:r w:rsidR="000D3CCC" w:rsidRPr="000D3CCC">
        <w:rPr>
          <w:rFonts w:ascii="Cambria Math" w:hAnsi="Cambria Math" w:cs="Times New Roman"/>
        </w:rPr>
        <w:t xml:space="preserve"> gNB estimates angles and delays to dominant clusters</w:t>
      </w:r>
    </w:p>
    <w:p w14:paraId="4F128AC1" w14:textId="10C5A676" w:rsidR="00CE1B69" w:rsidRDefault="00CE1B69" w:rsidP="00CE1B69">
      <w:pPr>
        <w:ind w:left="360"/>
        <w:jc w:val="center"/>
        <w:rPr>
          <w:rFonts w:ascii="Cambria Math" w:hAnsi="Cambria Math" w:cs="Times New Roman"/>
        </w:rPr>
      </w:pPr>
      <w:r w:rsidRPr="00CE1B69">
        <w:rPr>
          <w:rFonts w:ascii="Cambria Math" w:hAnsi="Cambria Math" w:cs="Times New Roman"/>
          <w:noProof/>
        </w:rPr>
        <w:drawing>
          <wp:inline distT="0" distB="0" distL="0" distR="0" wp14:anchorId="098FBA16" wp14:editId="6BE0DFEB">
            <wp:extent cx="2254036" cy="1708942"/>
            <wp:effectExtent l="0" t="0" r="0" b="5715"/>
            <wp:docPr id="15" name="Picture 14">
              <a:extLst xmlns:a="http://schemas.openxmlformats.org/drawingml/2006/main">
                <a:ext uri="{FF2B5EF4-FFF2-40B4-BE49-F238E27FC236}">
                  <a16:creationId xmlns:a16="http://schemas.microsoft.com/office/drawing/2014/main" id="{11E12530-7564-402A-B02D-93493C2D5A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1E12530-7564-402A-B02D-93493C2D5AD4}"/>
                        </a:ext>
                      </a:extLst>
                    </pic:cNvPr>
                    <pic:cNvPicPr>
                      <a:picLocks noChangeAspect="1"/>
                    </pic:cNvPicPr>
                  </pic:nvPicPr>
                  <pic:blipFill>
                    <a:blip r:embed="rId15"/>
                    <a:stretch>
                      <a:fillRect/>
                    </a:stretch>
                  </pic:blipFill>
                  <pic:spPr>
                    <a:xfrm>
                      <a:off x="0" y="0"/>
                      <a:ext cx="2259988" cy="1713455"/>
                    </a:xfrm>
                    <a:prstGeom prst="rect">
                      <a:avLst/>
                    </a:prstGeom>
                  </pic:spPr>
                </pic:pic>
              </a:graphicData>
            </a:graphic>
          </wp:inline>
        </w:drawing>
      </w:r>
    </w:p>
    <w:p w14:paraId="40F4291C" w14:textId="53CC2144" w:rsidR="0027572A" w:rsidRDefault="0027572A" w:rsidP="00CE1B69">
      <w:pPr>
        <w:ind w:left="360"/>
        <w:jc w:val="center"/>
        <w:rPr>
          <w:rFonts w:ascii="Cambria Math" w:hAnsi="Cambria Math" w:cs="Times New Roman"/>
        </w:rPr>
      </w:pPr>
      <w:r w:rsidRPr="00CE1B69">
        <w:rPr>
          <w:rFonts w:ascii="Cambria Math" w:hAnsi="Cambria Math" w:cs="Times New Roman"/>
        </w:rPr>
        <w:lastRenderedPageBreak/>
        <w:t>Figure</w:t>
      </w:r>
      <w:r w:rsidR="00CE1B69" w:rsidRPr="00CE1B69">
        <w:rPr>
          <w:rFonts w:ascii="Cambria Math" w:hAnsi="Cambria Math" w:cs="Times New Roman"/>
        </w:rPr>
        <w:t xml:space="preserve"> 2.2.2-1 Estimat</w:t>
      </w:r>
      <w:r w:rsidR="00FA6A46">
        <w:rPr>
          <w:rFonts w:ascii="Cambria Math" w:hAnsi="Cambria Math" w:cs="Times New Roman"/>
        </w:rPr>
        <w:t>e angles and delays</w:t>
      </w:r>
    </w:p>
    <w:p w14:paraId="78EEFC09" w14:textId="49C6EF9F" w:rsidR="000D3CCC" w:rsidRPr="0027572A" w:rsidRDefault="00DC740A" w:rsidP="00234F9A">
      <w:pPr>
        <w:numPr>
          <w:ilvl w:val="0"/>
          <w:numId w:val="9"/>
        </w:numPr>
        <w:rPr>
          <w:rFonts w:ascii="Cambria Math" w:hAnsi="Cambria Math" w:cs="Times New Roman"/>
        </w:rPr>
      </w:pPr>
      <w:r w:rsidRPr="000D3CCC">
        <w:rPr>
          <w:rFonts w:ascii="Times New Roman" w:hAnsi="Times New Roman" w:cs="Times New Roman"/>
        </w:rPr>
        <w:t xml:space="preserve">Step 2: </w:t>
      </w:r>
      <w:r w:rsidR="000D3CCC" w:rsidRPr="000D3CCC">
        <w:rPr>
          <w:rFonts w:ascii="Times New Roman" w:hAnsi="Times New Roman" w:cs="Times New Roman"/>
        </w:rPr>
        <w:t>For each selected cluster, gNB beamforms two CSI-RS ports (one per pol.) with delay pre-compensation</w:t>
      </w:r>
    </w:p>
    <w:p w14:paraId="6FE3701D" w14:textId="372438E4" w:rsidR="00293BA4" w:rsidRPr="0027572A" w:rsidRDefault="00293BA4" w:rsidP="00293BA4">
      <w:pPr>
        <w:ind w:left="360"/>
        <w:jc w:val="center"/>
        <w:rPr>
          <w:rFonts w:ascii="Cambria Math" w:hAnsi="Cambria Math" w:cs="Times New Roman"/>
        </w:rPr>
      </w:pPr>
      <w:r w:rsidRPr="00293BA4">
        <w:rPr>
          <w:rFonts w:ascii="Cambria Math" w:hAnsi="Cambria Math" w:cs="Times New Roman"/>
          <w:noProof/>
        </w:rPr>
        <w:drawing>
          <wp:inline distT="0" distB="0" distL="0" distR="0" wp14:anchorId="03A74A63" wp14:editId="31534D84">
            <wp:extent cx="2279812" cy="1837757"/>
            <wp:effectExtent l="0" t="0" r="6350" b="0"/>
            <wp:docPr id="14" name="Picture 13">
              <a:extLst xmlns:a="http://schemas.openxmlformats.org/drawingml/2006/main">
                <a:ext uri="{FF2B5EF4-FFF2-40B4-BE49-F238E27FC236}">
                  <a16:creationId xmlns:a16="http://schemas.microsoft.com/office/drawing/2014/main" id="{C1617A93-A0A6-41A0-8848-F6D353E3D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C1617A93-A0A6-41A0-8848-F6D353E3D4A6}"/>
                        </a:ext>
                      </a:extLst>
                    </pic:cNvPr>
                    <pic:cNvPicPr>
                      <a:picLocks noChangeAspect="1"/>
                    </pic:cNvPicPr>
                  </pic:nvPicPr>
                  <pic:blipFill>
                    <a:blip r:embed="rId16"/>
                    <a:stretch>
                      <a:fillRect/>
                    </a:stretch>
                  </pic:blipFill>
                  <pic:spPr>
                    <a:xfrm>
                      <a:off x="0" y="0"/>
                      <a:ext cx="2285564" cy="1842394"/>
                    </a:xfrm>
                    <a:prstGeom prst="rect">
                      <a:avLst/>
                    </a:prstGeom>
                  </pic:spPr>
                </pic:pic>
              </a:graphicData>
            </a:graphic>
          </wp:inline>
        </w:drawing>
      </w:r>
    </w:p>
    <w:p w14:paraId="63AAF22C" w14:textId="2398E6E8" w:rsidR="0027572A" w:rsidRDefault="0027572A" w:rsidP="00293BA4">
      <w:pPr>
        <w:ind w:left="360"/>
        <w:jc w:val="center"/>
        <w:rPr>
          <w:rFonts w:ascii="Cambria Math" w:hAnsi="Cambria Math" w:cs="Times New Roman"/>
        </w:rPr>
      </w:pPr>
      <w:r w:rsidRPr="00293BA4">
        <w:rPr>
          <w:rFonts w:ascii="Times New Roman" w:hAnsi="Times New Roman" w:cs="Times New Roman"/>
        </w:rPr>
        <w:t>Figure</w:t>
      </w:r>
      <w:r w:rsidR="00293BA4" w:rsidRPr="00293BA4">
        <w:rPr>
          <w:rFonts w:ascii="Times New Roman" w:hAnsi="Times New Roman" w:cs="Times New Roman"/>
        </w:rPr>
        <w:t xml:space="preserve"> 2.2.2-2 Beamfor</w:t>
      </w:r>
      <w:r w:rsidR="00E4055D">
        <w:rPr>
          <w:rFonts w:ascii="Times New Roman" w:hAnsi="Times New Roman" w:cs="Times New Roman"/>
        </w:rPr>
        <w:t>m CSI-RS port</w:t>
      </w:r>
    </w:p>
    <w:p w14:paraId="3F84E524" w14:textId="04945364" w:rsidR="000D3CCC" w:rsidRPr="0027572A" w:rsidRDefault="00DC740A" w:rsidP="00234F9A">
      <w:pPr>
        <w:numPr>
          <w:ilvl w:val="0"/>
          <w:numId w:val="9"/>
        </w:numPr>
        <w:rPr>
          <w:rFonts w:ascii="Cambria Math" w:hAnsi="Cambria Math" w:cs="Times New Roman"/>
        </w:rPr>
      </w:pPr>
      <w:r w:rsidRPr="000D3CCC">
        <w:rPr>
          <w:rFonts w:ascii="Times New Roman" w:hAnsi="Times New Roman" w:cs="Times New Roman"/>
        </w:rPr>
        <w:t>Step 3:</w:t>
      </w:r>
      <w:r w:rsidR="000D3CCC" w:rsidRPr="000D3CCC">
        <w:rPr>
          <w:rFonts w:ascii="Times New Roman" w:hAnsi="Times New Roman" w:cs="Times New Roman"/>
        </w:rPr>
        <w:t xml:space="preserve"> UE computes Rel-17 FeType II PMI and reports to gNB</w:t>
      </w:r>
    </w:p>
    <w:p w14:paraId="494FCA37" w14:textId="7F2CCBCD" w:rsidR="00293BA4" w:rsidRPr="0027572A" w:rsidRDefault="00E4055D" w:rsidP="00293BA4">
      <w:pPr>
        <w:ind w:left="360"/>
        <w:jc w:val="center"/>
        <w:rPr>
          <w:rFonts w:ascii="Cambria Math" w:hAnsi="Cambria Math" w:cs="Times New Roman"/>
        </w:rPr>
      </w:pPr>
      <w:r w:rsidRPr="00E4055D">
        <w:rPr>
          <w:rFonts w:ascii="Cambria Math" w:hAnsi="Cambria Math" w:cs="Times New Roman"/>
          <w:noProof/>
        </w:rPr>
        <w:drawing>
          <wp:inline distT="0" distB="0" distL="0" distR="0" wp14:anchorId="7493629E" wp14:editId="342D0A40">
            <wp:extent cx="2352070" cy="1634663"/>
            <wp:effectExtent l="0" t="0" r="0" b="3810"/>
            <wp:docPr id="10" name="Picture 9">
              <a:extLst xmlns:a="http://schemas.openxmlformats.org/drawingml/2006/main">
                <a:ext uri="{FF2B5EF4-FFF2-40B4-BE49-F238E27FC236}">
                  <a16:creationId xmlns:a16="http://schemas.microsoft.com/office/drawing/2014/main" id="{5FC5275B-BB63-4BA5-BC5B-840AF9BBE9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FC5275B-BB63-4BA5-BC5B-840AF9BBE9D9}"/>
                        </a:ext>
                      </a:extLst>
                    </pic:cNvPr>
                    <pic:cNvPicPr>
                      <a:picLocks noChangeAspect="1"/>
                    </pic:cNvPicPr>
                  </pic:nvPicPr>
                  <pic:blipFill>
                    <a:blip r:embed="rId17"/>
                    <a:stretch>
                      <a:fillRect/>
                    </a:stretch>
                  </pic:blipFill>
                  <pic:spPr>
                    <a:xfrm>
                      <a:off x="0" y="0"/>
                      <a:ext cx="2365339" cy="1643885"/>
                    </a:xfrm>
                    <a:prstGeom prst="rect">
                      <a:avLst/>
                    </a:prstGeom>
                  </pic:spPr>
                </pic:pic>
              </a:graphicData>
            </a:graphic>
          </wp:inline>
        </w:drawing>
      </w:r>
    </w:p>
    <w:p w14:paraId="48DCD818" w14:textId="4D90F7C4" w:rsidR="0027572A" w:rsidRDefault="0027572A" w:rsidP="00293BA4">
      <w:pPr>
        <w:ind w:left="360"/>
        <w:jc w:val="center"/>
        <w:rPr>
          <w:rFonts w:ascii="Cambria Math" w:hAnsi="Cambria Math" w:cs="Times New Roman"/>
        </w:rPr>
      </w:pPr>
      <w:r w:rsidRPr="00293BA4">
        <w:rPr>
          <w:rFonts w:ascii="Times New Roman" w:hAnsi="Times New Roman" w:cs="Times New Roman"/>
        </w:rPr>
        <w:t>Figure</w:t>
      </w:r>
      <w:r w:rsidR="00293BA4" w:rsidRPr="00293BA4">
        <w:rPr>
          <w:rFonts w:ascii="Times New Roman" w:hAnsi="Times New Roman" w:cs="Times New Roman"/>
        </w:rPr>
        <w:t xml:space="preserve"> 2.2.2-3 Comput</w:t>
      </w:r>
      <w:r w:rsidR="00E4055D">
        <w:rPr>
          <w:rFonts w:ascii="Times New Roman" w:hAnsi="Times New Roman" w:cs="Times New Roman"/>
        </w:rPr>
        <w:t>e PMI</w:t>
      </w:r>
    </w:p>
    <w:p w14:paraId="32AFE93F" w14:textId="3EEF1A22" w:rsidR="00DC740A" w:rsidRPr="0027572A" w:rsidRDefault="00DC740A" w:rsidP="00234F9A">
      <w:pPr>
        <w:numPr>
          <w:ilvl w:val="0"/>
          <w:numId w:val="9"/>
        </w:numPr>
        <w:rPr>
          <w:rFonts w:ascii="Cambria Math" w:hAnsi="Cambria Math" w:cs="Times New Roman"/>
        </w:rPr>
      </w:pPr>
      <w:r w:rsidRPr="000D3CCC">
        <w:rPr>
          <w:rFonts w:ascii="Times New Roman" w:hAnsi="Times New Roman" w:cs="Times New Roman"/>
        </w:rPr>
        <w:t>Step 4:</w:t>
      </w:r>
      <w:r w:rsidR="000D3CCC" w:rsidRPr="000D3CCC">
        <w:rPr>
          <w:rFonts w:ascii="Times New Roman" w:hAnsi="Times New Roman" w:cs="Times New Roman"/>
        </w:rPr>
        <w:t xml:space="preserve"> gNB calculate a PDSCH precoder according to the reported PMI and used CSI-RS precoder</w:t>
      </w:r>
    </w:p>
    <w:p w14:paraId="75CA5EDE" w14:textId="5207C938" w:rsidR="00E4055D" w:rsidRPr="0027572A" w:rsidRDefault="00E4055D" w:rsidP="00E4055D">
      <w:pPr>
        <w:ind w:left="360"/>
        <w:jc w:val="center"/>
        <w:rPr>
          <w:rFonts w:ascii="Cambria Math" w:hAnsi="Cambria Math" w:cs="Times New Roman"/>
        </w:rPr>
      </w:pPr>
      <w:r w:rsidRPr="00E4055D">
        <w:rPr>
          <w:rFonts w:ascii="Cambria Math" w:hAnsi="Cambria Math" w:cs="Times New Roman"/>
          <w:noProof/>
        </w:rPr>
        <w:drawing>
          <wp:inline distT="0" distB="0" distL="0" distR="0" wp14:anchorId="0FBF462F" wp14:editId="6DD02A7D">
            <wp:extent cx="2441924" cy="1890349"/>
            <wp:effectExtent l="0" t="0" r="0" b="0"/>
            <wp:docPr id="13" name="Picture 12">
              <a:extLst xmlns:a="http://schemas.openxmlformats.org/drawingml/2006/main">
                <a:ext uri="{FF2B5EF4-FFF2-40B4-BE49-F238E27FC236}">
                  <a16:creationId xmlns:a16="http://schemas.microsoft.com/office/drawing/2014/main" id="{345AE829-B88F-451A-8257-1E4F6C7BB8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345AE829-B88F-451A-8257-1E4F6C7BB893}"/>
                        </a:ext>
                      </a:extLst>
                    </pic:cNvPr>
                    <pic:cNvPicPr>
                      <a:picLocks noChangeAspect="1"/>
                    </pic:cNvPicPr>
                  </pic:nvPicPr>
                  <pic:blipFill>
                    <a:blip r:embed="rId18"/>
                    <a:stretch>
                      <a:fillRect/>
                    </a:stretch>
                  </pic:blipFill>
                  <pic:spPr>
                    <a:xfrm>
                      <a:off x="0" y="0"/>
                      <a:ext cx="2456086" cy="1901312"/>
                    </a:xfrm>
                    <a:prstGeom prst="rect">
                      <a:avLst/>
                    </a:prstGeom>
                  </pic:spPr>
                </pic:pic>
              </a:graphicData>
            </a:graphic>
          </wp:inline>
        </w:drawing>
      </w:r>
    </w:p>
    <w:p w14:paraId="4A966C0E" w14:textId="28857D8D" w:rsidR="0027572A" w:rsidRPr="000D3CCC" w:rsidRDefault="0027572A" w:rsidP="00E4055D">
      <w:pPr>
        <w:ind w:left="360"/>
        <w:jc w:val="center"/>
        <w:rPr>
          <w:rFonts w:ascii="Cambria Math" w:hAnsi="Cambria Math" w:cs="Times New Roman"/>
        </w:rPr>
      </w:pPr>
      <w:r w:rsidRPr="00E4055D">
        <w:rPr>
          <w:rFonts w:ascii="Times New Roman" w:hAnsi="Times New Roman" w:cs="Times New Roman"/>
        </w:rPr>
        <w:t>Figure</w:t>
      </w:r>
      <w:r w:rsidR="00E4055D" w:rsidRPr="00E4055D">
        <w:rPr>
          <w:rFonts w:ascii="Times New Roman" w:hAnsi="Times New Roman" w:cs="Times New Roman"/>
        </w:rPr>
        <w:t xml:space="preserve"> 2.2.2-4 Calculate precoder</w:t>
      </w:r>
    </w:p>
    <w:p w14:paraId="5565C3B8" w14:textId="644666D7" w:rsidR="007F7CE6" w:rsidRDefault="007F7CE6" w:rsidP="00234F9A">
      <w:pPr>
        <w:rPr>
          <w:rFonts w:ascii="Times New Roman" w:hAnsi="Times New Roman" w:cs="Times New Roman"/>
        </w:rPr>
      </w:pPr>
      <w:r>
        <w:rPr>
          <w:rFonts w:ascii="Times New Roman" w:hAnsi="Times New Roman" w:cs="Times New Roman"/>
        </w:rPr>
        <w:t xml:space="preserve">This feature is the enhancement of Rel-15 Type II port selection codebook, and it is an optional feature for UE. </w:t>
      </w:r>
    </w:p>
    <w:p w14:paraId="10150557" w14:textId="5A48951C" w:rsidR="00234F9A" w:rsidRDefault="00234F9A" w:rsidP="00234F9A">
      <w:pPr>
        <w:rPr>
          <w:rFonts w:ascii="Times New Roman" w:hAnsi="Times New Roman" w:cs="Times New Roman"/>
        </w:rPr>
      </w:pPr>
      <w:r>
        <w:rPr>
          <w:rFonts w:ascii="Times New Roman" w:hAnsi="Times New Roman" w:cs="Times New Roman"/>
        </w:rPr>
        <w:lastRenderedPageBreak/>
        <w:t>As we know, RAN4 has not define</w:t>
      </w:r>
      <w:r w:rsidR="007F7CE6">
        <w:rPr>
          <w:rFonts w:ascii="Times New Roman" w:hAnsi="Times New Roman" w:cs="Times New Roman"/>
        </w:rPr>
        <w:t>d</w:t>
      </w:r>
      <w:r>
        <w:rPr>
          <w:rFonts w:ascii="Times New Roman" w:hAnsi="Times New Roman" w:cs="Times New Roman"/>
        </w:rPr>
        <w:t xml:space="preserve"> any PMI reporting test</w:t>
      </w:r>
      <w:r w:rsidR="007F7CE6">
        <w:rPr>
          <w:rFonts w:ascii="Times New Roman" w:hAnsi="Times New Roman" w:cs="Times New Roman"/>
        </w:rPr>
        <w:t xml:space="preserve"> and requirement</w:t>
      </w:r>
      <w:r>
        <w:rPr>
          <w:rFonts w:ascii="Times New Roman" w:hAnsi="Times New Roman" w:cs="Times New Roman"/>
        </w:rPr>
        <w:t xml:space="preserve"> for Rel-15 Type II port selection codebook. In this case, we found that it is rather difficult to consider defining PMI reporting test and requirement for enhanced Type II port selection codebook in Rel-17 directly. </w:t>
      </w:r>
    </w:p>
    <w:p w14:paraId="69041817" w14:textId="320843CD" w:rsidR="00301D71" w:rsidRPr="00022670" w:rsidRDefault="00234F9A" w:rsidP="00372C59">
      <w:pPr>
        <w:rPr>
          <w:rFonts w:ascii="Times New Roman" w:hAnsi="Times New Roman" w:cs="Times New Roman"/>
          <w:b/>
          <w:bCs/>
        </w:rPr>
      </w:pPr>
      <w:r w:rsidRPr="00022670">
        <w:rPr>
          <w:rFonts w:ascii="Times New Roman" w:hAnsi="Times New Roman" w:cs="Times New Roman"/>
          <w:b/>
          <w:bCs/>
        </w:rPr>
        <w:t>Proposal</w:t>
      </w:r>
      <w:r w:rsidR="00373587">
        <w:rPr>
          <w:rFonts w:ascii="Times New Roman" w:hAnsi="Times New Roman" w:cs="Times New Roman"/>
          <w:b/>
          <w:bCs/>
        </w:rPr>
        <w:t xml:space="preserve"> 7</w:t>
      </w:r>
      <w:r w:rsidRPr="00022670">
        <w:rPr>
          <w:rFonts w:ascii="Times New Roman" w:hAnsi="Times New Roman" w:cs="Times New Roman"/>
          <w:b/>
          <w:bCs/>
        </w:rPr>
        <w:t xml:space="preserve">: Not to define PMI reporting test and requirement for </w:t>
      </w:r>
      <w:r w:rsidR="002B64D3">
        <w:rPr>
          <w:rFonts w:ascii="Times New Roman" w:hAnsi="Times New Roman" w:cs="Times New Roman"/>
          <w:b/>
          <w:bCs/>
        </w:rPr>
        <w:t xml:space="preserve">Rel-17 </w:t>
      </w:r>
      <w:r w:rsidRPr="00022670">
        <w:rPr>
          <w:rFonts w:ascii="Times New Roman" w:hAnsi="Times New Roman" w:cs="Times New Roman"/>
          <w:b/>
          <w:bCs/>
        </w:rPr>
        <w:t xml:space="preserve">enhanced Type II port selection codebook. </w:t>
      </w:r>
    </w:p>
    <w:p w14:paraId="7609B7C4" w14:textId="766A7BBD" w:rsidR="009A60C6" w:rsidRPr="0051196B" w:rsidRDefault="009A60C6" w:rsidP="0051196B">
      <w:pPr>
        <w:pStyle w:val="Heading3"/>
        <w:rPr>
          <w:rFonts w:ascii="Times New Roman" w:hAnsi="Times New Roman" w:cs="Times New Roman"/>
          <w:b/>
          <w:bCs/>
        </w:rPr>
      </w:pPr>
      <w:r w:rsidRPr="00DB0C7F">
        <w:rPr>
          <w:rFonts w:ascii="Times New Roman" w:hAnsi="Times New Roman" w:cs="Times New Roman"/>
          <w:b/>
          <w:bCs/>
        </w:rPr>
        <w:t>2.2.</w:t>
      </w:r>
      <w:r w:rsidR="002B64D3" w:rsidRPr="00DB0C7F">
        <w:rPr>
          <w:rFonts w:ascii="Times New Roman" w:hAnsi="Times New Roman" w:cs="Times New Roman"/>
          <w:b/>
          <w:bCs/>
        </w:rPr>
        <w:t>3</w:t>
      </w:r>
      <w:r w:rsidRPr="00DB0C7F">
        <w:rPr>
          <w:rFonts w:ascii="Times New Roman" w:hAnsi="Times New Roman" w:cs="Times New Roman"/>
          <w:b/>
          <w:bCs/>
        </w:rPr>
        <w:t xml:space="preserve"> PMI</w:t>
      </w:r>
      <w:r w:rsidR="0051196B" w:rsidRPr="00DB0C7F">
        <w:rPr>
          <w:rFonts w:ascii="Times New Roman" w:hAnsi="Times New Roman" w:cs="Times New Roman"/>
          <w:b/>
          <w:bCs/>
        </w:rPr>
        <w:t xml:space="preserve"> reporting requirements with inter-cell interference environment</w:t>
      </w:r>
    </w:p>
    <w:p w14:paraId="16280050" w14:textId="6E19F0DA" w:rsidR="00FE5765" w:rsidRDefault="00C16C48" w:rsidP="00372C59">
      <w:pPr>
        <w:rPr>
          <w:rFonts w:ascii="Times New Roman" w:hAnsi="Times New Roman" w:cs="Times New Roman"/>
        </w:rPr>
      </w:pPr>
      <w:r>
        <w:rPr>
          <w:rFonts w:ascii="Times New Roman" w:hAnsi="Times New Roman" w:cs="Times New Roman"/>
        </w:rPr>
        <w:t xml:space="preserve">It has been discussed in the </w:t>
      </w:r>
      <w:r w:rsidR="002B64D3">
        <w:rPr>
          <w:rFonts w:ascii="Times New Roman" w:hAnsi="Times New Roman" w:cs="Times New Roman"/>
        </w:rPr>
        <w:t xml:space="preserve">last several </w:t>
      </w:r>
      <w:r>
        <w:rPr>
          <w:rFonts w:ascii="Times New Roman" w:hAnsi="Times New Roman" w:cs="Times New Roman"/>
        </w:rPr>
        <w:t>RAN4 meeting</w:t>
      </w:r>
      <w:r w:rsidR="002B64D3">
        <w:rPr>
          <w:rFonts w:ascii="Times New Roman" w:hAnsi="Times New Roman" w:cs="Times New Roman"/>
        </w:rPr>
        <w:t>s</w:t>
      </w:r>
      <w:r>
        <w:rPr>
          <w:rFonts w:ascii="Times New Roman" w:hAnsi="Times New Roman" w:cs="Times New Roman"/>
        </w:rPr>
        <w:t xml:space="preserve"> in Performance enhancement WI that there is a practical issue found in </w:t>
      </w:r>
      <w:r w:rsidR="00FE5765">
        <w:rPr>
          <w:rFonts w:ascii="Times New Roman" w:hAnsi="Times New Roman" w:cs="Times New Roman"/>
        </w:rPr>
        <w:t xml:space="preserve">OTA testing of commercial NR UEs related to MIMO performance. This issue is called false PMI selection and reporting, which describes that a UE located on the cell edge is connecting to </w:t>
      </w:r>
      <w:r w:rsidR="005B78C8">
        <w:rPr>
          <w:rFonts w:ascii="Times New Roman" w:hAnsi="Times New Roman" w:cs="Times New Roman" w:hint="eastAsia"/>
        </w:rPr>
        <w:t>its</w:t>
      </w:r>
      <w:r w:rsidR="005B78C8">
        <w:rPr>
          <w:rFonts w:ascii="Times New Roman" w:hAnsi="Times New Roman" w:cs="Times New Roman"/>
        </w:rPr>
        <w:t xml:space="preserve"> </w:t>
      </w:r>
      <w:r w:rsidR="00FE5765">
        <w:rPr>
          <w:rFonts w:ascii="Times New Roman" w:hAnsi="Times New Roman" w:cs="Times New Roman"/>
        </w:rPr>
        <w:t xml:space="preserve">serving cell, while its selection of PMI is affected by the interference from </w:t>
      </w:r>
      <w:r w:rsidR="00BE7567">
        <w:rPr>
          <w:rFonts w:ascii="Times New Roman" w:hAnsi="Times New Roman" w:cs="Times New Roman"/>
        </w:rPr>
        <w:t>a neighboring cell. This issue will lead to:</w:t>
      </w:r>
    </w:p>
    <w:p w14:paraId="1D5DD522" w14:textId="77777777" w:rsidR="00BE7567" w:rsidRDefault="00BE7567" w:rsidP="000D3C77">
      <w:pPr>
        <w:pStyle w:val="ListParagraph"/>
        <w:numPr>
          <w:ilvl w:val="0"/>
          <w:numId w:val="5"/>
        </w:numPr>
        <w:spacing w:line="360" w:lineRule="auto"/>
        <w:rPr>
          <w:rFonts w:ascii="Times New Roman" w:hAnsi="Times New Roman" w:cs="Times New Roman"/>
        </w:rPr>
      </w:pPr>
      <w:r w:rsidRPr="00BE7567">
        <w:rPr>
          <w:rFonts w:ascii="Times New Roman" w:hAnsi="Times New Roman" w:cs="Times New Roman"/>
        </w:rPr>
        <w:t>Wrong channel quality feedback</w:t>
      </w:r>
    </w:p>
    <w:p w14:paraId="257107C1" w14:textId="0162F9A8" w:rsidR="002A0DD9" w:rsidRPr="00BE7567" w:rsidRDefault="00BE7567" w:rsidP="000D3C77">
      <w:pPr>
        <w:pStyle w:val="ListParagraph"/>
        <w:numPr>
          <w:ilvl w:val="0"/>
          <w:numId w:val="5"/>
        </w:numPr>
        <w:spacing w:line="360" w:lineRule="auto"/>
        <w:rPr>
          <w:rFonts w:ascii="Times New Roman" w:hAnsi="Times New Roman" w:cs="Times New Roman"/>
        </w:rPr>
      </w:pPr>
      <w:r w:rsidRPr="00BE7567">
        <w:rPr>
          <w:rFonts w:ascii="Times New Roman" w:hAnsi="Times New Roman" w:cs="Times New Roman"/>
        </w:rPr>
        <w:t>Great PDSCH throughput degradation for this serving cell UE</w:t>
      </w:r>
    </w:p>
    <w:p w14:paraId="10DBFE07" w14:textId="68134749" w:rsidR="00BE7567" w:rsidRDefault="00F544DC" w:rsidP="00372C59">
      <w:pPr>
        <w:rPr>
          <w:rFonts w:ascii="Times New Roman" w:hAnsi="Times New Roman" w:cs="Times New Roman"/>
        </w:rPr>
      </w:pPr>
      <w:r>
        <w:rPr>
          <w:rFonts w:ascii="Times New Roman" w:hAnsi="Times New Roman" w:cs="Times New Roman"/>
        </w:rPr>
        <w:t>F</w:t>
      </w:r>
      <w:r w:rsidR="00CC137E">
        <w:rPr>
          <w:rFonts w:ascii="Times New Roman" w:hAnsi="Times New Roman" w:cs="Times New Roman"/>
        </w:rPr>
        <w:t>rom the following figure:</w:t>
      </w:r>
    </w:p>
    <w:p w14:paraId="2ED39AD7" w14:textId="2573C495" w:rsidR="00644AAB" w:rsidRDefault="00644AAB" w:rsidP="00644AAB">
      <w:pPr>
        <w:jc w:val="center"/>
        <w:rPr>
          <w:rFonts w:ascii="Times New Roman" w:hAnsi="Times New Roman" w:cs="Times New Roman"/>
        </w:rPr>
      </w:pPr>
      <w:r>
        <w:rPr>
          <w:rFonts w:cs="Times New Roman"/>
          <w:noProof/>
          <w:szCs w:val="20"/>
          <w:lang w:val="en-GB" w:eastAsia="en-GB"/>
        </w:rPr>
        <w:drawing>
          <wp:inline distT="0" distB="0" distL="0" distR="0" wp14:anchorId="397D2345" wp14:editId="61354F3C">
            <wp:extent cx="3141009" cy="2434368"/>
            <wp:effectExtent l="0" t="0" r="0" b="44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41009" cy="2434368"/>
                    </a:xfrm>
                    <a:prstGeom prst="rect">
                      <a:avLst/>
                    </a:prstGeom>
                    <a:noFill/>
                  </pic:spPr>
                </pic:pic>
              </a:graphicData>
            </a:graphic>
          </wp:inline>
        </w:drawing>
      </w:r>
    </w:p>
    <w:p w14:paraId="65494EB6" w14:textId="1E59F4ED" w:rsidR="00644AAB" w:rsidRDefault="00644AAB" w:rsidP="00644AAB">
      <w:pPr>
        <w:jc w:val="center"/>
        <w:rPr>
          <w:rFonts w:ascii="Times New Roman" w:hAnsi="Times New Roman" w:cs="Times New Roman"/>
        </w:rPr>
      </w:pPr>
      <w:r>
        <w:rPr>
          <w:rFonts w:ascii="Times New Roman" w:hAnsi="Times New Roman" w:cs="Times New Roman"/>
        </w:rPr>
        <w:t>Figure 2.2.2-1 Illustration of false PMI selection and reporting issue</w:t>
      </w:r>
    </w:p>
    <w:p w14:paraId="6C8A6C9F" w14:textId="22FA3B49" w:rsidR="00644AAB" w:rsidRDefault="008B1732" w:rsidP="00644AAB">
      <w:pPr>
        <w:rPr>
          <w:rFonts w:ascii="Times New Roman" w:hAnsi="Times New Roman" w:cs="Times New Roman"/>
        </w:rPr>
      </w:pPr>
      <w:r>
        <w:rPr>
          <w:rFonts w:ascii="Times New Roman" w:hAnsi="Times New Roman" w:cs="Times New Roman"/>
        </w:rPr>
        <w:t>One UE is connecting to the gNB1 of its serving cell, while there is a</w:t>
      </w:r>
      <w:r w:rsidR="005B78C8">
        <w:rPr>
          <w:rFonts w:ascii="Times New Roman" w:hAnsi="Times New Roman" w:cs="Times New Roman"/>
        </w:rPr>
        <w:t xml:space="preserve"> gNB2 in an</w:t>
      </w:r>
      <w:r>
        <w:rPr>
          <w:rFonts w:ascii="Times New Roman" w:hAnsi="Times New Roman" w:cs="Times New Roman"/>
        </w:rPr>
        <w:t xml:space="preserve"> interfering cell affecting it. When this UE is estimating its channel and calculating the PMI, it </w:t>
      </w:r>
      <w:r w:rsidR="00031C3B">
        <w:rPr>
          <w:rFonts w:ascii="Times New Roman" w:hAnsi="Times New Roman" w:cs="Times New Roman"/>
        </w:rPr>
        <w:t xml:space="preserve">has chance to </w:t>
      </w:r>
      <w:r>
        <w:rPr>
          <w:rFonts w:ascii="Times New Roman" w:hAnsi="Times New Roman" w:cs="Times New Roman"/>
        </w:rPr>
        <w:t>wrongly report the PMI</w:t>
      </w:r>
      <w:r w:rsidRPr="008B1732">
        <w:rPr>
          <w:rFonts w:ascii="Times New Roman" w:hAnsi="Times New Roman" w:cs="Times New Roman"/>
          <w:vertAlign w:val="subscript"/>
        </w:rPr>
        <w:t>I</w:t>
      </w:r>
      <w:r>
        <w:rPr>
          <w:rFonts w:ascii="Times New Roman" w:hAnsi="Times New Roman" w:cs="Times New Roman"/>
        </w:rPr>
        <w:t>, as if it is served by gNB2, instead of PMI</w:t>
      </w:r>
      <w:r w:rsidRPr="008B1732">
        <w:rPr>
          <w:rFonts w:ascii="Times New Roman" w:hAnsi="Times New Roman" w:cs="Times New Roman"/>
          <w:vertAlign w:val="subscript"/>
        </w:rPr>
        <w:t>D</w:t>
      </w:r>
      <w:r>
        <w:rPr>
          <w:rFonts w:ascii="Times New Roman" w:hAnsi="Times New Roman" w:cs="Times New Roman"/>
        </w:rPr>
        <w:t xml:space="preserve"> to its serving cell gNB1 due to the strong interference from gNB2. </w:t>
      </w:r>
    </w:p>
    <w:p w14:paraId="7B1B4074" w14:textId="16CBBFE6" w:rsidR="00644AAB" w:rsidRDefault="00B06E13" w:rsidP="00644AAB">
      <w:pPr>
        <w:rPr>
          <w:rFonts w:ascii="Times New Roman" w:hAnsi="Times New Roman" w:cs="Times New Roman"/>
        </w:rPr>
      </w:pPr>
      <w:r>
        <w:rPr>
          <w:rFonts w:ascii="Times New Roman" w:hAnsi="Times New Roman" w:cs="Times New Roman"/>
        </w:rPr>
        <w:t>This issue occurs when:</w:t>
      </w:r>
    </w:p>
    <w:p w14:paraId="00E8208E" w14:textId="77777777" w:rsidR="00B06E13" w:rsidRDefault="00B06E13" w:rsidP="00D035B8">
      <w:pPr>
        <w:pStyle w:val="ListParagraph"/>
        <w:numPr>
          <w:ilvl w:val="0"/>
          <w:numId w:val="6"/>
        </w:numPr>
        <w:spacing w:line="360" w:lineRule="auto"/>
        <w:rPr>
          <w:rFonts w:ascii="Times New Roman" w:hAnsi="Times New Roman" w:cs="Times New Roman"/>
        </w:rPr>
      </w:pPr>
      <w:r w:rsidRPr="00B06E13">
        <w:rPr>
          <w:rFonts w:ascii="Times New Roman" w:hAnsi="Times New Roman" w:cs="Times New Roman"/>
        </w:rPr>
        <w:t xml:space="preserve">A UE is near the cell edge </w:t>
      </w:r>
    </w:p>
    <w:p w14:paraId="760A167A" w14:textId="7C39E7A7" w:rsidR="002A0DD9" w:rsidRPr="002A0DD9" w:rsidRDefault="00B06E13" w:rsidP="00D035B8">
      <w:pPr>
        <w:pStyle w:val="ListParagraph"/>
        <w:numPr>
          <w:ilvl w:val="0"/>
          <w:numId w:val="6"/>
        </w:numPr>
        <w:spacing w:line="360" w:lineRule="auto"/>
        <w:rPr>
          <w:rFonts w:ascii="Times New Roman" w:hAnsi="Times New Roman" w:cs="Times New Roman"/>
        </w:rPr>
      </w:pPr>
      <w:r w:rsidRPr="00B06E13">
        <w:rPr>
          <w:rFonts w:ascii="Times New Roman" w:hAnsi="Times New Roman" w:cs="Times New Roman"/>
        </w:rPr>
        <w:t>a CSI-RS resource from the serving cell collides with a CSI-RS resource from a neighboring cell</w:t>
      </w:r>
    </w:p>
    <w:p w14:paraId="3B16D361" w14:textId="6A1A101F" w:rsidR="008B1732" w:rsidRDefault="007A0F43" w:rsidP="00644AAB">
      <w:pPr>
        <w:rPr>
          <w:rFonts w:ascii="Times New Roman" w:hAnsi="Times New Roman" w:cs="Times New Roman"/>
        </w:rPr>
      </w:pPr>
      <w:r>
        <w:rPr>
          <w:rFonts w:ascii="Times New Roman" w:hAnsi="Times New Roman" w:cs="Times New Roman"/>
        </w:rPr>
        <w:t xml:space="preserve">The root cause of the false PMI reporting problem can be </w:t>
      </w:r>
      <w:r w:rsidR="001B348B">
        <w:rPr>
          <w:rFonts w:ascii="Times New Roman" w:hAnsi="Times New Roman" w:cs="Times New Roman"/>
        </w:rPr>
        <w:t>explained as follows.</w:t>
      </w:r>
      <w:r>
        <w:rPr>
          <w:rFonts w:ascii="Times New Roman" w:hAnsi="Times New Roman" w:cs="Times New Roman"/>
        </w:rPr>
        <w:t xml:space="preserve"> </w:t>
      </w:r>
    </w:p>
    <w:p w14:paraId="44E7C7B9" w14:textId="7C464C43" w:rsidR="007A0F43" w:rsidRDefault="007A0F43" w:rsidP="00644AAB">
      <w:pPr>
        <w:rPr>
          <w:rFonts w:ascii="Times New Roman" w:hAnsi="Times New Roman" w:cs="Times New Roman"/>
        </w:rPr>
      </w:pPr>
      <w:r>
        <w:rPr>
          <w:rFonts w:ascii="Times New Roman" w:hAnsi="Times New Roman" w:cs="Times New Roman"/>
        </w:rPr>
        <w:t>T</w:t>
      </w:r>
      <w:r w:rsidRPr="007A0F43">
        <w:rPr>
          <w:rFonts w:ascii="Times New Roman" w:hAnsi="Times New Roman" w:cs="Times New Roman"/>
        </w:rPr>
        <w:t xml:space="preserve">he corresponding spatial covariance matrix of the interference term of the channel estimate,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oMath>
      <w:r w:rsidRPr="007A0F43">
        <w:rPr>
          <w:rFonts w:ascii="Times New Roman" w:hAnsi="Times New Roman" w:cs="Times New Roman"/>
        </w:rPr>
        <w:t>,</w:t>
      </w:r>
      <w:r>
        <w:rPr>
          <w:rFonts w:ascii="Times New Roman" w:hAnsi="Times New Roman" w:cs="Times New Roman"/>
        </w:rPr>
        <w:t xml:space="preserve"> is very far from spatially white. In addition, when interfering cell is strong at cell edge,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ee</m:t>
            </m:r>
          </m:sub>
        </m:sSub>
        <m:r>
          <m:rPr>
            <m:sty m:val="bi"/>
          </m:rPr>
          <w:rPr>
            <w:rFonts w:ascii="Cambria Math" w:hAnsi="Cambria Math"/>
          </w:rPr>
          <m:t xml:space="preserve"> </m:t>
        </m:r>
      </m:oMath>
      <w:r>
        <w:rPr>
          <w:rFonts w:ascii="Times New Roman" w:hAnsi="Times New Roman" w:cs="Times New Roman"/>
        </w:rPr>
        <w:t xml:space="preserve">is approximately equal to </w:t>
      </w:r>
      <m:oMath>
        <m:sSub>
          <m:sSubPr>
            <m:ctrlPr>
              <w:rPr>
                <w:rFonts w:ascii="Cambria Math" w:hAnsi="Cambria Math" w:cs="Calibri"/>
                <w:b/>
                <w:bCs/>
                <w:i/>
                <w:iCs/>
                <w:lang w:val="sv-SE"/>
              </w:rPr>
            </m:ctrlPr>
          </m:sSubPr>
          <m:e>
            <m:r>
              <m:rPr>
                <m:sty m:val="bi"/>
              </m:rPr>
              <w:rPr>
                <w:rFonts w:ascii="Cambria Math" w:hAnsi="Cambria Math"/>
              </w:rPr>
              <m:t>R'</m:t>
            </m:r>
          </m:e>
          <m:sub>
            <m:r>
              <m:rPr>
                <m:sty m:val="bi"/>
              </m:rPr>
              <w:rPr>
                <w:rFonts w:ascii="Cambria Math" w:hAnsi="Cambria Math"/>
              </w:rPr>
              <m:t>hh</m:t>
            </m:r>
          </m:sub>
        </m:sSub>
      </m:oMath>
      <w:r w:rsidRPr="007A0F43">
        <w:t xml:space="preserve"> </w:t>
      </w:r>
      <w:r w:rsidRPr="007A0F43">
        <w:rPr>
          <w:rFonts w:ascii="Times New Roman" w:hAnsi="Times New Roman" w:cs="Times New Roman"/>
        </w:rPr>
        <w:t xml:space="preserve">which is the spatial covariance estimated if the UE would be connected to the interfering </w:t>
      </w:r>
      <w:r w:rsidRPr="007A0F43">
        <w:rPr>
          <w:rFonts w:ascii="Times New Roman" w:hAnsi="Times New Roman" w:cs="Times New Roman"/>
        </w:rPr>
        <w:lastRenderedPageBreak/>
        <w:t xml:space="preserve">cell. Hence,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 xml:space="preserve">ee </m:t>
            </m:r>
          </m:sub>
        </m:sSub>
      </m:oMath>
      <w:r w:rsidRPr="007A0F43">
        <w:rPr>
          <w:rFonts w:ascii="Times New Roman" w:hAnsi="Times New Roman" w:cs="Times New Roman"/>
        </w:rPr>
        <w:t xml:space="preserve">does not only deviate from being spatially white, </w:t>
      </w:r>
      <w:r w:rsidR="001B348B" w:rsidRPr="007A0F43">
        <w:rPr>
          <w:rFonts w:ascii="Times New Roman" w:hAnsi="Times New Roman" w:cs="Times New Roman"/>
        </w:rPr>
        <w:t>but it also</w:t>
      </w:r>
      <w:r w:rsidRPr="007A0F43">
        <w:rPr>
          <w:rFonts w:ascii="Times New Roman" w:hAnsi="Times New Roman" w:cs="Times New Roman"/>
        </w:rPr>
        <w:t xml:space="preserve"> equals </w:t>
      </w:r>
      <w:r w:rsidR="001B348B">
        <w:rPr>
          <w:rFonts w:ascii="Times New Roman" w:hAnsi="Times New Roman" w:cs="Times New Roman"/>
        </w:rPr>
        <w:t xml:space="preserve">to </w:t>
      </w:r>
      <w:r w:rsidRPr="007A0F43">
        <w:rPr>
          <w:rFonts w:ascii="Times New Roman" w:hAnsi="Times New Roman" w:cs="Times New Roman"/>
        </w:rPr>
        <w:t>the spatial covariance of the interfering cell. Thereby, the PMI reporting starts to “follow” the interfering cell instead of serving cell.</w:t>
      </w:r>
    </w:p>
    <w:p w14:paraId="03DDD25D" w14:textId="6FF1D164" w:rsidR="00981115" w:rsidRPr="007A0F43" w:rsidRDefault="00981115" w:rsidP="00644AAB">
      <w:pPr>
        <w:rPr>
          <w:rFonts w:ascii="Times New Roman" w:hAnsi="Times New Roman" w:cs="Times New Roman"/>
          <w:lang w:val="en-GB"/>
        </w:rPr>
      </w:pPr>
      <w:r>
        <w:rPr>
          <w:rFonts w:ascii="Times New Roman" w:hAnsi="Times New Roman" w:cs="Times New Roman"/>
        </w:rPr>
        <w:t xml:space="preserve">In this case, </w:t>
      </w:r>
      <w:r w:rsidRPr="00981115">
        <w:rPr>
          <w:rFonts w:ascii="Times New Roman" w:hAnsi="Times New Roman" w:cs="Times New Roman"/>
          <w:iCs/>
        </w:rPr>
        <w:t>near cell edge, the</w:t>
      </w:r>
      <w:r w:rsidRPr="001C673A">
        <w:rPr>
          <w:iC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oMath>
      <w:r w:rsidRPr="001C673A">
        <w:rPr>
          <w:iCs/>
        </w:rPr>
        <w:t xml:space="preserve"> </w:t>
      </w:r>
      <w:r w:rsidRPr="00981115">
        <w:rPr>
          <w:rFonts w:ascii="Times New Roman" w:hAnsi="Times New Roman" w:cs="Times New Roman"/>
          <w:iCs/>
        </w:rPr>
        <w:t>of the interfering cell is of similar strength as</w:t>
      </w:r>
      <w:r w:rsidRPr="001C673A">
        <w:rPr>
          <w:iCs/>
        </w:rPr>
        <w:t xml:space="preserve"> </w:t>
      </w:r>
      <m:oMath>
        <m:sSub>
          <m:sSubPr>
            <m:ctrlPr>
              <w:rPr>
                <w:rFonts w:ascii="Cambria Math" w:hAnsi="Cambria Math"/>
                <w:b/>
                <w:bCs/>
                <w:i/>
                <w:iCs/>
                <w:lang w:val="sv-SE"/>
              </w:rPr>
            </m:ctrlPr>
          </m:sSubPr>
          <m:e>
            <m:r>
              <m:rPr>
                <m:sty m:val="bi"/>
              </m:rPr>
              <w:rPr>
                <w:rFonts w:ascii="Cambria Math" w:hAnsi="Cambria Math"/>
              </w:rPr>
              <m:t>R</m:t>
            </m:r>
          </m:e>
          <m:sub>
            <m:r>
              <m:rPr>
                <m:sty m:val="bi"/>
              </m:rPr>
              <w:rPr>
                <w:rFonts w:ascii="Cambria Math" w:hAnsi="Cambria Math"/>
              </w:rPr>
              <m:t>hh</m:t>
            </m:r>
          </m:sub>
        </m:sSub>
        <m:r>
          <w:rPr>
            <w:rFonts w:ascii="Cambria Math" w:hAnsi="Cambria Math"/>
          </w:rPr>
          <m:t xml:space="preserve"> </m:t>
        </m:r>
      </m:oMath>
      <w:r w:rsidRPr="00981115">
        <w:rPr>
          <w:rFonts w:ascii="Times New Roman" w:hAnsi="Times New Roman" w:cs="Times New Roman"/>
          <w:iCs/>
        </w:rPr>
        <w:t>from the desired cell and starts to mislead the PMI selection in the UE</w:t>
      </w:r>
      <w:r>
        <w:rPr>
          <w:rFonts w:ascii="Times New Roman" w:hAnsi="Times New Roman" w:cs="Times New Roman"/>
          <w:iCs/>
        </w:rPr>
        <w:t>.</w:t>
      </w:r>
    </w:p>
    <w:p w14:paraId="3F772ED3" w14:textId="2FE8A75E" w:rsidR="00976B01" w:rsidRDefault="00976B01" w:rsidP="00644AAB">
      <w:pPr>
        <w:rPr>
          <w:rFonts w:ascii="Times New Roman" w:hAnsi="Times New Roman" w:cs="Times New Roman"/>
        </w:rPr>
      </w:pPr>
      <w:r>
        <w:rPr>
          <w:rFonts w:ascii="Times New Roman" w:hAnsi="Times New Roman" w:cs="Times New Roman"/>
        </w:rPr>
        <w:t xml:space="preserve">RAN1 has been discussing this in </w:t>
      </w:r>
      <w:r w:rsidR="001B348B">
        <w:rPr>
          <w:rFonts w:ascii="Times New Roman" w:hAnsi="Times New Roman" w:cs="Times New Roman"/>
        </w:rPr>
        <w:t xml:space="preserve">Rel-17 FeMIMO </w:t>
      </w:r>
      <w:r>
        <w:rPr>
          <w:rFonts w:ascii="Times New Roman" w:hAnsi="Times New Roman" w:cs="Times New Roman"/>
        </w:rPr>
        <w:t xml:space="preserve">WI </w:t>
      </w:r>
      <w:r w:rsidR="001B348B">
        <w:rPr>
          <w:rFonts w:ascii="Times New Roman" w:hAnsi="Times New Roman" w:cs="Times New Roman"/>
        </w:rPr>
        <w:t>as TEI</w:t>
      </w:r>
      <w:r>
        <w:rPr>
          <w:rFonts w:ascii="Times New Roman" w:hAnsi="Times New Roman" w:cs="Times New Roman"/>
        </w:rPr>
        <w:t xml:space="preserve"> and have no conclusion on whether to correct the </w:t>
      </w:r>
      <w:r>
        <w:rPr>
          <w:rFonts w:ascii="Times New Roman" w:hAnsi="Times New Roman" w:cs="Times New Roman" w:hint="eastAsia"/>
        </w:rPr>
        <w:t>C</w:t>
      </w:r>
      <w:r>
        <w:rPr>
          <w:rFonts w:ascii="Times New Roman" w:hAnsi="Times New Roman" w:cs="Times New Roman"/>
        </w:rPr>
        <w:t>SI-RS design as below to remove the false PMI reporting problem</w:t>
      </w:r>
      <w:r w:rsidR="00AD63F9">
        <w:rPr>
          <w:rFonts w:ascii="Times New Roman" w:hAnsi="Times New Roman" w:cs="Times New Roman"/>
        </w:rPr>
        <w:t xml:space="preserve"> based on the conclusion of the discussion summary</w:t>
      </w:r>
      <w:r w:rsidR="004A6646">
        <w:rPr>
          <w:rFonts w:ascii="Times New Roman" w:hAnsi="Times New Roman" w:cs="Times New Roman"/>
        </w:rPr>
        <w:t xml:space="preserve"> [3]</w:t>
      </w:r>
      <w:r w:rsidR="00AD63F9">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AD63F9" w14:paraId="1D808CF0" w14:textId="77777777" w:rsidTr="00AD63F9">
        <w:tc>
          <w:tcPr>
            <w:tcW w:w="9350" w:type="dxa"/>
          </w:tcPr>
          <w:p w14:paraId="67AB8DA1" w14:textId="77777777" w:rsidR="00AD63F9" w:rsidRPr="00E053F0" w:rsidRDefault="00AD63F9" w:rsidP="00DC740A">
            <w:pPr>
              <w:pStyle w:val="ListParagraph"/>
              <w:keepNext/>
              <w:keepLines/>
              <w:numPr>
                <w:ilvl w:val="0"/>
                <w:numId w:val="7"/>
              </w:numPr>
              <w:tabs>
                <w:tab w:val="num" w:pos="0"/>
                <w:tab w:val="left" w:pos="426"/>
              </w:tabs>
              <w:overflowPunct w:val="0"/>
              <w:autoSpaceDE w:val="0"/>
              <w:autoSpaceDN w:val="0"/>
              <w:adjustRightInd w:val="0"/>
              <w:spacing w:after="120"/>
              <w:jc w:val="both"/>
              <w:textAlignment w:val="baseline"/>
              <w:outlineLvl w:val="0"/>
              <w:rPr>
                <w:rFonts w:ascii="Times New Roman" w:eastAsia="Batang" w:hAnsi="Times New Roman" w:cs="Times New Roman"/>
                <w:sz w:val="32"/>
                <w:szCs w:val="32"/>
                <w:lang w:eastAsia="ko-KR"/>
              </w:rPr>
            </w:pPr>
            <w:r w:rsidRPr="00E053F0">
              <w:rPr>
                <w:rFonts w:ascii="Times New Roman" w:eastAsia="Batang" w:hAnsi="Times New Roman" w:cs="Times New Roman"/>
                <w:sz w:val="32"/>
                <w:szCs w:val="32"/>
                <w:lang w:eastAsia="ko-KR"/>
              </w:rPr>
              <w:t>Conclusion</w:t>
            </w:r>
          </w:p>
          <w:p w14:paraId="3B654D67" w14:textId="77777777" w:rsidR="00AD63F9" w:rsidRPr="00E053F0" w:rsidRDefault="00AD63F9" w:rsidP="00AD63F9">
            <w:pPr>
              <w:rPr>
                <w:rFonts w:ascii="Times New Roman" w:hAnsi="Times New Roman"/>
                <w:bCs/>
              </w:rPr>
            </w:pPr>
            <w:r w:rsidRPr="00E053F0">
              <w:rPr>
                <w:rFonts w:ascii="Times New Roman" w:hAnsi="Times New Roman"/>
                <w:bCs/>
              </w:rPr>
              <w:t>No conclusion is made in this RAN1 meeting.</w:t>
            </w:r>
          </w:p>
          <w:p w14:paraId="29863A8A" w14:textId="77777777" w:rsidR="00AD63F9" w:rsidRDefault="00AD63F9" w:rsidP="00644AAB">
            <w:pPr>
              <w:rPr>
                <w:rFonts w:ascii="Times New Roman" w:hAnsi="Times New Roman"/>
              </w:rPr>
            </w:pPr>
          </w:p>
        </w:tc>
      </w:tr>
    </w:tbl>
    <w:p w14:paraId="5A473993" w14:textId="77777777" w:rsidR="00AD63F9" w:rsidRDefault="00AD63F9" w:rsidP="00644AAB">
      <w:pPr>
        <w:rPr>
          <w:rFonts w:ascii="Times New Roman" w:hAnsi="Times New Roman" w:cs="Times New Roman"/>
        </w:rPr>
      </w:pPr>
    </w:p>
    <w:p w14:paraId="21741D37" w14:textId="51A1BC70" w:rsidR="00FB526D" w:rsidRDefault="005B78C8" w:rsidP="00644AAB">
      <w:pPr>
        <w:rPr>
          <w:rFonts w:ascii="Times New Roman" w:hAnsi="Times New Roman" w:cs="Times New Roman"/>
        </w:rPr>
      </w:pPr>
      <w:r>
        <w:rPr>
          <w:rFonts w:ascii="Times New Roman" w:hAnsi="Times New Roman" w:cs="Times New Roman"/>
        </w:rPr>
        <w:t>Furthermore</w:t>
      </w:r>
      <w:r w:rsidR="00FB526D">
        <w:rPr>
          <w:rFonts w:ascii="Times New Roman" w:hAnsi="Times New Roman" w:cs="Times New Roman"/>
        </w:rPr>
        <w:t>, many companies support to solve this problem directly in RAN4:</w:t>
      </w:r>
    </w:p>
    <w:tbl>
      <w:tblPr>
        <w:tblW w:w="0" w:type="auto"/>
        <w:tblCellMar>
          <w:left w:w="0" w:type="dxa"/>
          <w:right w:w="0" w:type="dxa"/>
        </w:tblCellMar>
        <w:tblLook w:val="04A0" w:firstRow="1" w:lastRow="0" w:firstColumn="1" w:lastColumn="0" w:noHBand="0" w:noVBand="1"/>
      </w:tblPr>
      <w:tblGrid>
        <w:gridCol w:w="1899"/>
        <w:gridCol w:w="7391"/>
        <w:gridCol w:w="60"/>
      </w:tblGrid>
      <w:tr w:rsidR="00FB526D" w14:paraId="6191C752" w14:textId="77777777" w:rsidTr="00FB526D">
        <w:tc>
          <w:tcPr>
            <w:tcW w:w="1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51CCDC" w14:textId="77777777" w:rsidR="00FB526D" w:rsidRPr="00421B56" w:rsidRDefault="00FB526D">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rPr>
              <w:t>ZTE</w:t>
            </w:r>
          </w:p>
        </w:tc>
        <w:tc>
          <w:tcPr>
            <w:tcW w:w="73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D15EB" w14:textId="77777777" w:rsidR="00FB526D" w:rsidRPr="00421B56" w:rsidRDefault="00FB526D">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rPr>
              <w:t xml:space="preserve">We prefer to solve this issue in RAN4 as the new sequence will cause CSI-RS overhead issue which may compromise the benefit. </w:t>
            </w:r>
          </w:p>
        </w:tc>
        <w:tc>
          <w:tcPr>
            <w:tcW w:w="60" w:type="dxa"/>
            <w:vAlign w:val="center"/>
            <w:hideMark/>
          </w:tcPr>
          <w:p w14:paraId="3AAEDE45" w14:textId="77777777" w:rsidR="00FB526D" w:rsidRDefault="00FB526D">
            <w:r>
              <w:t> </w:t>
            </w:r>
          </w:p>
        </w:tc>
      </w:tr>
      <w:tr w:rsidR="00FB526D" w14:paraId="242D1D5B" w14:textId="77777777" w:rsidTr="00FB526D">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86EDB" w14:textId="77777777" w:rsidR="00FB526D" w:rsidRPr="00421B56" w:rsidRDefault="00FB526D">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Huawei, HiSilicon</w:t>
            </w:r>
          </w:p>
        </w:tc>
        <w:tc>
          <w:tcPr>
            <w:tcW w:w="7391" w:type="dxa"/>
            <w:tcBorders>
              <w:top w:val="nil"/>
              <w:left w:val="nil"/>
              <w:bottom w:val="single" w:sz="8" w:space="0" w:color="auto"/>
              <w:right w:val="single" w:sz="8" w:space="0" w:color="auto"/>
            </w:tcBorders>
            <w:tcMar>
              <w:top w:w="0" w:type="dxa"/>
              <w:left w:w="108" w:type="dxa"/>
              <w:bottom w:w="0" w:type="dxa"/>
              <w:right w:w="108" w:type="dxa"/>
            </w:tcMar>
            <w:hideMark/>
          </w:tcPr>
          <w:p w14:paraId="62E187C5" w14:textId="77777777" w:rsidR="00FB526D" w:rsidRPr="00421B56" w:rsidRDefault="00FB526D">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We would prefer to discuss this directly in RAN4.</w:t>
            </w:r>
          </w:p>
        </w:tc>
        <w:tc>
          <w:tcPr>
            <w:tcW w:w="60" w:type="dxa"/>
            <w:vAlign w:val="center"/>
            <w:hideMark/>
          </w:tcPr>
          <w:p w14:paraId="012283F6" w14:textId="77777777" w:rsidR="00FB526D" w:rsidRDefault="00FB526D">
            <w:r>
              <w:t> </w:t>
            </w:r>
          </w:p>
        </w:tc>
      </w:tr>
      <w:tr w:rsidR="00FB526D" w14:paraId="7A80C467" w14:textId="77777777" w:rsidTr="00FB526D">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BED3F" w14:textId="77777777" w:rsidR="00FB526D" w:rsidRPr="00421B56" w:rsidRDefault="00FB526D">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Nokia, NSB</w:t>
            </w:r>
          </w:p>
        </w:tc>
        <w:tc>
          <w:tcPr>
            <w:tcW w:w="7391" w:type="dxa"/>
            <w:tcBorders>
              <w:top w:val="nil"/>
              <w:left w:val="nil"/>
              <w:bottom w:val="single" w:sz="8" w:space="0" w:color="auto"/>
              <w:right w:val="single" w:sz="8" w:space="0" w:color="auto"/>
            </w:tcBorders>
            <w:tcMar>
              <w:top w:w="0" w:type="dxa"/>
              <w:left w:w="108" w:type="dxa"/>
              <w:bottom w:w="0" w:type="dxa"/>
              <w:right w:w="108" w:type="dxa"/>
            </w:tcMar>
            <w:hideMark/>
          </w:tcPr>
          <w:p w14:paraId="37597047" w14:textId="77777777" w:rsidR="00FB526D" w:rsidRPr="00421B56" w:rsidRDefault="00FB526D">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 xml:space="preserve">We still strongly believe that the false PMI reporting problem can be and should be fixed in the PMI estimator of the UE. Introducing an optional feature for Rel-17 is just a convenient way to avoid fixing the underlying issue and developing RAN4 requirement and RAN5 conformance test case “when this is a functional problem that has a Rel-17 solution just around the corner”. </w:t>
            </w:r>
          </w:p>
        </w:tc>
        <w:tc>
          <w:tcPr>
            <w:tcW w:w="60" w:type="dxa"/>
            <w:vAlign w:val="center"/>
            <w:hideMark/>
          </w:tcPr>
          <w:p w14:paraId="7D3522B0" w14:textId="77777777" w:rsidR="00FB526D" w:rsidRDefault="00FB526D">
            <w:r>
              <w:t> </w:t>
            </w:r>
          </w:p>
        </w:tc>
      </w:tr>
      <w:tr w:rsidR="00FB526D" w14:paraId="56107819" w14:textId="77777777" w:rsidTr="00FB526D">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981EE6" w14:textId="6194B93A" w:rsidR="00FB526D" w:rsidRPr="00421B56" w:rsidRDefault="00FB526D" w:rsidP="00FB526D">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QC</w:t>
            </w:r>
          </w:p>
        </w:tc>
        <w:tc>
          <w:tcPr>
            <w:tcW w:w="7391" w:type="dxa"/>
            <w:tcBorders>
              <w:top w:val="nil"/>
              <w:left w:val="nil"/>
              <w:bottom w:val="single" w:sz="8" w:space="0" w:color="auto"/>
              <w:right w:val="single" w:sz="8" w:space="0" w:color="auto"/>
            </w:tcBorders>
            <w:tcMar>
              <w:top w:w="0" w:type="dxa"/>
              <w:left w:w="108" w:type="dxa"/>
              <w:bottom w:w="0" w:type="dxa"/>
              <w:right w:w="108" w:type="dxa"/>
            </w:tcMar>
          </w:tcPr>
          <w:p w14:paraId="18E638D2" w14:textId="2192E11B" w:rsidR="00FB526D" w:rsidRPr="00421B56" w:rsidRDefault="00FB526D" w:rsidP="00FB526D">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Support. Okay to take it up in RAN4 as well.</w:t>
            </w:r>
          </w:p>
        </w:tc>
        <w:tc>
          <w:tcPr>
            <w:tcW w:w="60" w:type="dxa"/>
            <w:vAlign w:val="center"/>
          </w:tcPr>
          <w:p w14:paraId="531E8CE8" w14:textId="77777777" w:rsidR="00FB526D" w:rsidRDefault="00FB526D" w:rsidP="00FB526D"/>
        </w:tc>
      </w:tr>
      <w:tr w:rsidR="00FB526D" w14:paraId="39B8D6B8" w14:textId="77777777" w:rsidTr="00FB526D">
        <w:tc>
          <w:tcPr>
            <w:tcW w:w="18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B9708" w14:textId="77777777" w:rsidR="00FB526D" w:rsidRPr="00421B56" w:rsidRDefault="00FB526D">
            <w:pPr>
              <w:overflowPunct w:val="0"/>
              <w:autoSpaceDE w:val="0"/>
              <w:autoSpaceDN w:val="0"/>
              <w:spacing w:afterLines="50" w:after="120"/>
              <w:jc w:val="both"/>
              <w:textAlignment w:val="baseline"/>
              <w:rPr>
                <w:rFonts w:ascii="Times New Roman" w:hAnsi="Times New Roman" w:cs="Times New Roman"/>
                <w:lang w:eastAsia="ja-JP"/>
              </w:rPr>
            </w:pPr>
            <w:r w:rsidRPr="00421B56">
              <w:rPr>
                <w:rFonts w:ascii="Times New Roman" w:hAnsi="Times New Roman" w:cs="Times New Roman"/>
                <w:lang w:eastAsia="ja-JP"/>
              </w:rPr>
              <w:t>Intel</w:t>
            </w:r>
          </w:p>
        </w:tc>
        <w:tc>
          <w:tcPr>
            <w:tcW w:w="7391" w:type="dxa"/>
            <w:tcBorders>
              <w:top w:val="nil"/>
              <w:left w:val="nil"/>
              <w:bottom w:val="single" w:sz="8" w:space="0" w:color="auto"/>
              <w:right w:val="single" w:sz="8" w:space="0" w:color="auto"/>
            </w:tcBorders>
            <w:tcMar>
              <w:top w:w="0" w:type="dxa"/>
              <w:left w:w="108" w:type="dxa"/>
              <w:bottom w:w="0" w:type="dxa"/>
              <w:right w:w="108" w:type="dxa"/>
            </w:tcMar>
          </w:tcPr>
          <w:p w14:paraId="2BA2C9F4" w14:textId="7C5FAFD4" w:rsidR="00FB526D" w:rsidRPr="00421B56" w:rsidRDefault="00FB526D">
            <w:pPr>
              <w:overflowPunct w:val="0"/>
              <w:autoSpaceDE w:val="0"/>
              <w:autoSpaceDN w:val="0"/>
              <w:spacing w:afterLines="50" w:after="120"/>
              <w:jc w:val="both"/>
              <w:textAlignment w:val="baseline"/>
              <w:rPr>
                <w:rFonts w:ascii="Times New Roman" w:hAnsi="Times New Roman" w:cs="Times New Roman"/>
              </w:rPr>
            </w:pPr>
            <w:r w:rsidRPr="00421B56">
              <w:rPr>
                <w:rFonts w:ascii="Times New Roman" w:hAnsi="Times New Roman" w:cs="Times New Roman"/>
                <w:lang w:eastAsia="ja-JP"/>
              </w:rPr>
              <w:t>Support the TEI proposal as RAN1 or RAN4 enhancement.</w:t>
            </w:r>
          </w:p>
        </w:tc>
        <w:tc>
          <w:tcPr>
            <w:tcW w:w="60" w:type="dxa"/>
            <w:tcBorders>
              <w:top w:val="nil"/>
              <w:left w:val="nil"/>
              <w:bottom w:val="single" w:sz="8" w:space="0" w:color="auto"/>
              <w:right w:val="nil"/>
            </w:tcBorders>
            <w:vAlign w:val="center"/>
            <w:hideMark/>
          </w:tcPr>
          <w:p w14:paraId="1F2A6D89" w14:textId="77777777" w:rsidR="00FB526D" w:rsidRDefault="00FB526D">
            <w:r>
              <w:t> </w:t>
            </w:r>
          </w:p>
        </w:tc>
      </w:tr>
    </w:tbl>
    <w:p w14:paraId="26631DAF" w14:textId="77777777" w:rsidR="00FB526D" w:rsidRDefault="00FB526D" w:rsidP="00644AAB">
      <w:pPr>
        <w:rPr>
          <w:rFonts w:ascii="Times New Roman" w:hAnsi="Times New Roman" w:cs="Times New Roman"/>
        </w:rPr>
      </w:pPr>
    </w:p>
    <w:p w14:paraId="3D714606" w14:textId="6C353B8C" w:rsidR="00976B01" w:rsidRDefault="00976B01" w:rsidP="00644AAB">
      <w:pPr>
        <w:rPr>
          <w:rFonts w:ascii="Times New Roman" w:hAnsi="Times New Roman" w:cs="Times New Roman"/>
        </w:rPr>
      </w:pPr>
      <w:r>
        <w:rPr>
          <w:rFonts w:ascii="Times New Roman" w:hAnsi="Times New Roman" w:cs="Times New Roman"/>
        </w:rPr>
        <w:t>Thus, it is necessary to consider defining a PMI reporting requirement in RAN4 s</w:t>
      </w:r>
      <w:r w:rsidR="00B06E13">
        <w:rPr>
          <w:rFonts w:ascii="Times New Roman" w:hAnsi="Times New Roman" w:cs="Times New Roman"/>
        </w:rPr>
        <w:t>o</w:t>
      </w:r>
      <w:r>
        <w:rPr>
          <w:rFonts w:ascii="Times New Roman" w:hAnsi="Times New Roman" w:cs="Times New Roman"/>
        </w:rPr>
        <w:t xml:space="preserve"> that</w:t>
      </w:r>
      <w:r w:rsidR="00B06E13">
        <w:rPr>
          <w:rFonts w:ascii="Times New Roman" w:hAnsi="Times New Roman" w:cs="Times New Roman"/>
        </w:rPr>
        <w:t xml:space="preserve"> the UE </w:t>
      </w:r>
      <w:r w:rsidR="002966B0">
        <w:rPr>
          <w:rFonts w:ascii="Times New Roman" w:hAnsi="Times New Roman" w:cs="Times New Roman"/>
        </w:rPr>
        <w:t>can</w:t>
      </w:r>
      <w:r w:rsidR="00B06E13">
        <w:rPr>
          <w:rFonts w:ascii="Times New Roman" w:hAnsi="Times New Roman" w:cs="Times New Roman"/>
        </w:rPr>
        <w:t xml:space="preserve"> </w:t>
      </w:r>
      <w:r w:rsidR="001B348B">
        <w:rPr>
          <w:rFonts w:ascii="Times New Roman" w:hAnsi="Times New Roman" w:cs="Times New Roman"/>
        </w:rPr>
        <w:t xml:space="preserve">report the correct PMI in the inter-cell interference environment. </w:t>
      </w:r>
    </w:p>
    <w:p w14:paraId="400F3ADA" w14:textId="43C52A23" w:rsidR="009D5DA1" w:rsidRDefault="00976B01" w:rsidP="00644AAB">
      <w:pPr>
        <w:rPr>
          <w:rFonts w:ascii="Times New Roman" w:hAnsi="Times New Roman" w:cs="Times New Roman"/>
        </w:rPr>
      </w:pPr>
      <w:r>
        <w:rPr>
          <w:rFonts w:ascii="Times New Roman" w:hAnsi="Times New Roman" w:cs="Times New Roman"/>
        </w:rPr>
        <w:t xml:space="preserve">Considering this is the first meeting for discussing this issue in FeMIMO WI, we </w:t>
      </w:r>
      <w:r w:rsidR="00A67AEE">
        <w:rPr>
          <w:rFonts w:ascii="Times New Roman" w:hAnsi="Times New Roman" w:cs="Times New Roman"/>
        </w:rPr>
        <w:t xml:space="preserve">would like to encourage companies to do </w:t>
      </w:r>
      <w:r w:rsidR="00312B24">
        <w:rPr>
          <w:rFonts w:ascii="Times New Roman" w:hAnsi="Times New Roman" w:cs="Times New Roman"/>
        </w:rPr>
        <w:t>some</w:t>
      </w:r>
      <w:r w:rsidR="00A67AEE">
        <w:rPr>
          <w:rFonts w:ascii="Times New Roman" w:hAnsi="Times New Roman" w:cs="Times New Roman"/>
        </w:rPr>
        <w:t xml:space="preserve"> evaluation</w:t>
      </w:r>
      <w:r w:rsidR="00312B24">
        <w:rPr>
          <w:rFonts w:ascii="Times New Roman" w:hAnsi="Times New Roman" w:cs="Times New Roman"/>
        </w:rPr>
        <w:t>s</w:t>
      </w:r>
      <w:r w:rsidR="00A67AEE">
        <w:rPr>
          <w:rFonts w:ascii="Times New Roman" w:hAnsi="Times New Roman" w:cs="Times New Roman"/>
        </w:rPr>
        <w:t xml:space="preserve"> </w:t>
      </w:r>
      <w:r w:rsidR="009D5DA1">
        <w:rPr>
          <w:rFonts w:ascii="Times New Roman" w:hAnsi="Times New Roman" w:cs="Times New Roman"/>
        </w:rPr>
        <w:t>first. Simulation assumptions from</w:t>
      </w:r>
      <w:r w:rsidR="00CB0386">
        <w:rPr>
          <w:rFonts w:ascii="Times New Roman" w:hAnsi="Times New Roman" w:cs="Times New Roman"/>
        </w:rPr>
        <w:t xml:space="preserve"> RAN1 evaluation and</w:t>
      </w:r>
      <w:r w:rsidR="009D5DA1">
        <w:rPr>
          <w:rFonts w:ascii="Times New Roman" w:hAnsi="Times New Roman" w:cs="Times New Roman"/>
        </w:rPr>
        <w:t xml:space="preserve"> CQI reporting test in Performance enhancement WI </w:t>
      </w:r>
      <w:r w:rsidR="00F42EA9">
        <w:rPr>
          <w:rFonts w:ascii="Times New Roman" w:hAnsi="Times New Roman" w:cs="Times New Roman"/>
        </w:rPr>
        <w:t>are captured here, which</w:t>
      </w:r>
      <w:r w:rsidR="009D5DA1">
        <w:rPr>
          <w:rFonts w:ascii="Times New Roman" w:hAnsi="Times New Roman" w:cs="Times New Roman"/>
        </w:rPr>
        <w:t xml:space="preserve"> can be reused </w:t>
      </w:r>
      <w:r w:rsidR="002B02EA">
        <w:rPr>
          <w:rFonts w:ascii="Times New Roman" w:hAnsi="Times New Roman" w:cs="Times New Roman"/>
        </w:rPr>
        <w:t>(part of)</w:t>
      </w:r>
      <w:r w:rsidR="009D5DA1">
        <w:rPr>
          <w:rFonts w:ascii="Times New Roman" w:hAnsi="Times New Roman" w:cs="Times New Roman"/>
        </w:rPr>
        <w:t xml:space="preserve"> for initial evaluation</w:t>
      </w:r>
      <w:r w:rsidR="00F84438">
        <w:rPr>
          <w:rFonts w:ascii="Times New Roman" w:hAnsi="Times New Roman" w:cs="Times New Roman"/>
        </w:rPr>
        <w:t>:</w:t>
      </w:r>
    </w:p>
    <w:p w14:paraId="0393F76C" w14:textId="566AC3CF" w:rsidR="00B57958" w:rsidRPr="00B57958" w:rsidRDefault="00B57958" w:rsidP="00B57958">
      <w:pPr>
        <w:pStyle w:val="ListParagraph"/>
        <w:numPr>
          <w:ilvl w:val="0"/>
          <w:numId w:val="18"/>
        </w:numPr>
        <w:spacing w:line="256" w:lineRule="auto"/>
        <w:rPr>
          <w:rFonts w:ascii="Times New Roman" w:hAnsi="Times New Roman" w:cs="Times New Roman"/>
          <w:lang w:val="en-GB" w:eastAsia="ja-JP"/>
        </w:rPr>
      </w:pPr>
      <w:r w:rsidRPr="00B57958">
        <w:rPr>
          <w:rFonts w:ascii="Times New Roman" w:hAnsi="Times New Roman" w:cs="Times New Roman"/>
          <w:lang w:eastAsia="ja-JP"/>
        </w:rPr>
        <w:t xml:space="preserve">TDL-A 100ns, </w:t>
      </w:r>
      <w:r w:rsidR="001B348B">
        <w:rPr>
          <w:rFonts w:ascii="Times New Roman" w:hAnsi="Times New Roman" w:cs="Times New Roman"/>
          <w:lang w:eastAsia="ja-JP"/>
        </w:rPr>
        <w:t>Doppler=5Hz</w:t>
      </w:r>
      <w:r w:rsidRPr="00B57958">
        <w:rPr>
          <w:rFonts w:ascii="Times New Roman" w:hAnsi="Times New Roman" w:cs="Times New Roman"/>
          <w:lang w:eastAsia="ja-JP"/>
        </w:rPr>
        <w:t>, SIR -6 dB</w:t>
      </w:r>
      <w:r w:rsidR="001B348B">
        <w:rPr>
          <w:rFonts w:ascii="Times New Roman" w:hAnsi="Times New Roman" w:cs="Times New Roman"/>
          <w:lang w:eastAsia="ja-JP"/>
        </w:rPr>
        <w:t xml:space="preserve"> with one interfering cell</w:t>
      </w:r>
      <w:r w:rsidRPr="00B57958">
        <w:rPr>
          <w:rFonts w:ascii="Times New Roman" w:hAnsi="Times New Roman" w:cs="Times New Roman"/>
          <w:lang w:eastAsia="ja-JP"/>
        </w:rPr>
        <w:t>, 20ms 8 ports CSI-RS periodicity</w:t>
      </w:r>
    </w:p>
    <w:p w14:paraId="5E879637" w14:textId="77777777" w:rsidR="00B57958" w:rsidRPr="00B57958" w:rsidRDefault="00B57958" w:rsidP="00B57958">
      <w:pPr>
        <w:pStyle w:val="ListParagraph"/>
        <w:numPr>
          <w:ilvl w:val="0"/>
          <w:numId w:val="18"/>
        </w:numPr>
        <w:spacing w:line="256" w:lineRule="auto"/>
        <w:rPr>
          <w:rFonts w:ascii="Times New Roman" w:hAnsi="Times New Roman" w:cs="Times New Roman"/>
          <w:lang w:val="en-GB" w:eastAsia="ja-JP"/>
        </w:rPr>
      </w:pPr>
      <w:r w:rsidRPr="00B57958">
        <w:rPr>
          <w:rFonts w:ascii="Times New Roman" w:hAnsi="Times New Roman" w:cs="Times New Roman"/>
          <w:lang w:val="en-GB" w:eastAsia="ja-JP"/>
        </w:rPr>
        <w:t>No ITF = no interference</w:t>
      </w:r>
    </w:p>
    <w:p w14:paraId="5D3C2BE0" w14:textId="77777777" w:rsidR="00B57958" w:rsidRPr="00B57958" w:rsidRDefault="00B57958" w:rsidP="00B57958">
      <w:pPr>
        <w:pStyle w:val="ListParagraph"/>
        <w:numPr>
          <w:ilvl w:val="0"/>
          <w:numId w:val="18"/>
        </w:numPr>
        <w:spacing w:line="256" w:lineRule="auto"/>
        <w:rPr>
          <w:rFonts w:ascii="Times New Roman" w:hAnsi="Times New Roman" w:cs="Times New Roman"/>
          <w:lang w:val="en-GB" w:eastAsia="ja-JP"/>
        </w:rPr>
      </w:pPr>
      <w:r w:rsidRPr="00B57958">
        <w:rPr>
          <w:rFonts w:ascii="Times New Roman" w:hAnsi="Times New Roman" w:cs="Times New Roman"/>
          <w:lang w:val="en-GB" w:eastAsia="ja-JP"/>
        </w:rPr>
        <w:t xml:space="preserve">Colliding CSI-RS, where CSI-RS collides with CSI-RS in a neighbour cell </w:t>
      </w:r>
    </w:p>
    <w:p w14:paraId="686C2962" w14:textId="77777777" w:rsidR="00B57958" w:rsidRPr="00B57958" w:rsidRDefault="00B57958" w:rsidP="00B57958">
      <w:pPr>
        <w:pStyle w:val="ListParagraph"/>
        <w:numPr>
          <w:ilvl w:val="0"/>
          <w:numId w:val="18"/>
        </w:numPr>
        <w:spacing w:line="256" w:lineRule="auto"/>
        <w:rPr>
          <w:rFonts w:ascii="Times New Roman" w:hAnsi="Times New Roman" w:cs="Times New Roman"/>
          <w:lang w:val="en-GB" w:eastAsia="ja-JP"/>
        </w:rPr>
      </w:pPr>
      <w:r w:rsidRPr="00B57958">
        <w:rPr>
          <w:rFonts w:ascii="Times New Roman" w:hAnsi="Times New Roman" w:cs="Times New Roman"/>
          <w:lang w:val="en-GB" w:eastAsia="ja-JP"/>
        </w:rPr>
        <w:t xml:space="preserve">Shifted CSI-RS, where CSI-RS collides with PDSCH in a neighbour cell </w:t>
      </w:r>
    </w:p>
    <w:p w14:paraId="4A3B5263" w14:textId="77777777" w:rsidR="00B57958" w:rsidRPr="00B57958" w:rsidRDefault="00B57958" w:rsidP="00644AAB">
      <w:pPr>
        <w:rPr>
          <w:rFonts w:ascii="Times New Roman" w:hAnsi="Times New Roman" w:cs="Times New Roman"/>
          <w:lang w:val="en-GB"/>
        </w:rPr>
      </w:pPr>
    </w:p>
    <w:p w14:paraId="733A1DE0" w14:textId="62D874FB" w:rsidR="00B06E13" w:rsidRDefault="009D5DA1" w:rsidP="009D5DA1">
      <w:pPr>
        <w:jc w:val="center"/>
        <w:rPr>
          <w:rFonts w:ascii="Times New Roman" w:hAnsi="Times New Roman" w:cs="Times New Roman"/>
        </w:rPr>
      </w:pPr>
      <w:r>
        <w:rPr>
          <w:rFonts w:ascii="Times New Roman" w:hAnsi="Times New Roman" w:cs="Times New Roman"/>
        </w:rPr>
        <w:t xml:space="preserve">Table 2.2.2-1 </w:t>
      </w:r>
      <w:r w:rsidR="00147D0F">
        <w:rPr>
          <w:rFonts w:ascii="Times New Roman" w:hAnsi="Times New Roman" w:cs="Times New Roman"/>
        </w:rPr>
        <w:t>Suggested s</w:t>
      </w:r>
      <w:r>
        <w:rPr>
          <w:rFonts w:ascii="Times New Roman" w:hAnsi="Times New Roman" w:cs="Times New Roman"/>
        </w:rPr>
        <w:t>imulation assumption for initial evaluation for false PMI reporting</w:t>
      </w:r>
      <w:r w:rsidR="000F6428">
        <w:rPr>
          <w:rFonts w:ascii="Times New Roman" w:hAnsi="Times New Roman" w:cs="Times New Roman"/>
        </w:rPr>
        <w:t xml:space="preserve"> issue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1620"/>
        <w:gridCol w:w="1080"/>
        <w:gridCol w:w="2610"/>
      </w:tblGrid>
      <w:tr w:rsidR="00D643F2" w:rsidRPr="00661924" w14:paraId="66EC211A" w14:textId="77777777" w:rsidTr="00AE4B3E">
        <w:trPr>
          <w:trHeight w:val="70"/>
        </w:trPr>
        <w:tc>
          <w:tcPr>
            <w:tcW w:w="3573" w:type="dxa"/>
            <w:gridSpan w:val="3"/>
            <w:vAlign w:val="center"/>
            <w:hideMark/>
          </w:tcPr>
          <w:p w14:paraId="3C671760" w14:textId="77777777" w:rsidR="00D643F2" w:rsidRPr="00661924" w:rsidRDefault="00D643F2" w:rsidP="00AE4B3E">
            <w:pPr>
              <w:keepNext/>
              <w:keepLines/>
              <w:spacing w:after="0"/>
              <w:jc w:val="center"/>
              <w:rPr>
                <w:rFonts w:ascii="Arial" w:hAnsi="Arial"/>
                <w:b/>
                <w:sz w:val="18"/>
              </w:rPr>
            </w:pPr>
            <w:r w:rsidRPr="00661924">
              <w:rPr>
                <w:rFonts w:ascii="Arial" w:eastAsia="SimSun" w:hAnsi="Arial"/>
                <w:b/>
                <w:sz w:val="18"/>
              </w:rPr>
              <w:lastRenderedPageBreak/>
              <w:t>Parameter</w:t>
            </w:r>
          </w:p>
        </w:tc>
        <w:tc>
          <w:tcPr>
            <w:tcW w:w="720" w:type="dxa"/>
            <w:vAlign w:val="center"/>
            <w:hideMark/>
          </w:tcPr>
          <w:p w14:paraId="59F8916B" w14:textId="77777777" w:rsidR="00D643F2" w:rsidRPr="00661924" w:rsidRDefault="00D643F2" w:rsidP="00AE4B3E">
            <w:pPr>
              <w:keepNext/>
              <w:keepLines/>
              <w:spacing w:after="0"/>
              <w:jc w:val="center"/>
              <w:rPr>
                <w:rFonts w:ascii="Arial" w:hAnsi="Arial"/>
                <w:b/>
                <w:sz w:val="18"/>
              </w:rPr>
            </w:pPr>
            <w:r w:rsidRPr="00661924">
              <w:rPr>
                <w:rFonts w:ascii="Arial" w:eastAsia="SimSun" w:hAnsi="Arial"/>
                <w:b/>
                <w:sz w:val="18"/>
              </w:rPr>
              <w:t>Unit</w:t>
            </w:r>
          </w:p>
        </w:tc>
        <w:tc>
          <w:tcPr>
            <w:tcW w:w="1620" w:type="dxa"/>
            <w:vAlign w:val="center"/>
          </w:tcPr>
          <w:p w14:paraId="2FEFA404" w14:textId="77777777" w:rsidR="00D643F2" w:rsidRPr="00661924" w:rsidRDefault="00D643F2" w:rsidP="00AE4B3E">
            <w:pPr>
              <w:keepNext/>
              <w:keepLines/>
              <w:spacing w:after="0"/>
              <w:jc w:val="center"/>
              <w:rPr>
                <w:rFonts w:ascii="Arial" w:eastAsia="SimSun" w:hAnsi="Arial"/>
                <w:b/>
                <w:sz w:val="18"/>
              </w:rPr>
            </w:pPr>
            <w:r>
              <w:rPr>
                <w:rFonts w:ascii="Arial" w:eastAsia="SimSun" w:hAnsi="Arial"/>
                <w:b/>
                <w:sz w:val="18"/>
              </w:rPr>
              <w:t>FDD</w:t>
            </w:r>
          </w:p>
        </w:tc>
        <w:tc>
          <w:tcPr>
            <w:tcW w:w="1080" w:type="dxa"/>
          </w:tcPr>
          <w:p w14:paraId="177407BF" w14:textId="77777777" w:rsidR="00D643F2" w:rsidRPr="00661924" w:rsidRDefault="00D643F2" w:rsidP="00AE4B3E">
            <w:pPr>
              <w:keepNext/>
              <w:keepLines/>
              <w:spacing w:after="0"/>
              <w:jc w:val="center"/>
              <w:rPr>
                <w:rFonts w:ascii="Arial" w:eastAsia="SimSun" w:hAnsi="Arial"/>
                <w:b/>
                <w:sz w:val="18"/>
              </w:rPr>
            </w:pPr>
            <w:r>
              <w:rPr>
                <w:rFonts w:ascii="Arial" w:eastAsia="SimSun" w:hAnsi="Arial"/>
                <w:b/>
                <w:sz w:val="18"/>
              </w:rPr>
              <w:t>TDD</w:t>
            </w:r>
          </w:p>
        </w:tc>
        <w:tc>
          <w:tcPr>
            <w:tcW w:w="2610" w:type="dxa"/>
          </w:tcPr>
          <w:p w14:paraId="5959D924" w14:textId="77777777" w:rsidR="00D643F2" w:rsidRPr="00661924" w:rsidRDefault="00D643F2" w:rsidP="00AE4B3E">
            <w:pPr>
              <w:keepNext/>
              <w:keepLines/>
              <w:spacing w:after="0"/>
              <w:jc w:val="center"/>
              <w:rPr>
                <w:rFonts w:ascii="Arial" w:eastAsia="SimSun" w:hAnsi="Arial"/>
                <w:b/>
                <w:sz w:val="18"/>
              </w:rPr>
            </w:pPr>
            <w:r w:rsidRPr="00305C68">
              <w:rPr>
                <w:rFonts w:ascii="Arial" w:eastAsia="SimSun" w:hAnsi="Arial"/>
                <w:b/>
                <w:sz w:val="18"/>
              </w:rPr>
              <w:t>Interferer cell</w:t>
            </w:r>
          </w:p>
        </w:tc>
      </w:tr>
      <w:tr w:rsidR="00D643F2" w:rsidRPr="00661924" w14:paraId="446DE540" w14:textId="77777777" w:rsidTr="00AE4B3E">
        <w:trPr>
          <w:trHeight w:val="70"/>
        </w:trPr>
        <w:tc>
          <w:tcPr>
            <w:tcW w:w="3573" w:type="dxa"/>
            <w:gridSpan w:val="3"/>
            <w:vAlign w:val="center"/>
            <w:hideMark/>
          </w:tcPr>
          <w:p w14:paraId="0BBED949"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Bandwidth</w:t>
            </w:r>
          </w:p>
        </w:tc>
        <w:tc>
          <w:tcPr>
            <w:tcW w:w="720" w:type="dxa"/>
            <w:vAlign w:val="center"/>
            <w:hideMark/>
          </w:tcPr>
          <w:p w14:paraId="33A27C25" w14:textId="77777777" w:rsidR="00D643F2" w:rsidRPr="00661924" w:rsidRDefault="00D643F2" w:rsidP="00AE4B3E">
            <w:pPr>
              <w:keepNext/>
              <w:keepLines/>
              <w:spacing w:after="0"/>
              <w:jc w:val="center"/>
              <w:rPr>
                <w:rFonts w:ascii="Arial" w:hAnsi="Arial"/>
                <w:sz w:val="18"/>
              </w:rPr>
            </w:pPr>
            <w:r w:rsidRPr="00661924">
              <w:rPr>
                <w:rFonts w:ascii="Arial" w:eastAsia="SimSun" w:hAnsi="Arial"/>
                <w:sz w:val="18"/>
              </w:rPr>
              <w:t>MHz</w:t>
            </w:r>
          </w:p>
        </w:tc>
        <w:tc>
          <w:tcPr>
            <w:tcW w:w="1620" w:type="dxa"/>
            <w:vAlign w:val="center"/>
          </w:tcPr>
          <w:p w14:paraId="7B815AE0"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hint="eastAsia"/>
                <w:sz w:val="18"/>
              </w:rPr>
              <w:t>10</w:t>
            </w:r>
          </w:p>
        </w:tc>
        <w:tc>
          <w:tcPr>
            <w:tcW w:w="1080" w:type="dxa"/>
          </w:tcPr>
          <w:p w14:paraId="2C882F7F" w14:textId="77777777" w:rsidR="00D643F2" w:rsidRPr="00661924" w:rsidRDefault="00D643F2" w:rsidP="00AE4B3E">
            <w:pPr>
              <w:keepNext/>
              <w:keepLines/>
              <w:spacing w:after="0"/>
              <w:jc w:val="center"/>
              <w:rPr>
                <w:rFonts w:ascii="Arial" w:eastAsia="SimSun" w:hAnsi="Arial"/>
                <w:sz w:val="18"/>
              </w:rPr>
            </w:pPr>
            <w:r>
              <w:rPr>
                <w:rFonts w:ascii="Arial" w:eastAsia="SimSun" w:hAnsi="Arial"/>
                <w:sz w:val="18"/>
              </w:rPr>
              <w:t>40</w:t>
            </w:r>
          </w:p>
        </w:tc>
        <w:tc>
          <w:tcPr>
            <w:tcW w:w="2610" w:type="dxa"/>
          </w:tcPr>
          <w:p w14:paraId="7F92F92B" w14:textId="77777777" w:rsidR="00D643F2" w:rsidRPr="00661924" w:rsidRDefault="00D643F2" w:rsidP="00AE4B3E">
            <w:pPr>
              <w:keepNext/>
              <w:keepLines/>
              <w:spacing w:after="0"/>
              <w:jc w:val="center"/>
              <w:rPr>
                <w:rFonts w:ascii="Arial" w:eastAsia="SimSun" w:hAnsi="Arial"/>
                <w:sz w:val="18"/>
              </w:rPr>
            </w:pPr>
          </w:p>
        </w:tc>
      </w:tr>
      <w:tr w:rsidR="00D643F2" w:rsidRPr="00661924" w14:paraId="1C182F50" w14:textId="77777777" w:rsidTr="00AE4B3E">
        <w:trPr>
          <w:trHeight w:val="70"/>
        </w:trPr>
        <w:tc>
          <w:tcPr>
            <w:tcW w:w="3573" w:type="dxa"/>
            <w:gridSpan w:val="3"/>
            <w:vAlign w:val="center"/>
            <w:hideMark/>
          </w:tcPr>
          <w:p w14:paraId="4700A131"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Duplex Mode</w:t>
            </w:r>
          </w:p>
        </w:tc>
        <w:tc>
          <w:tcPr>
            <w:tcW w:w="720" w:type="dxa"/>
            <w:vAlign w:val="center"/>
          </w:tcPr>
          <w:p w14:paraId="7E349F93" w14:textId="77777777" w:rsidR="00D643F2" w:rsidRPr="00661924" w:rsidRDefault="00D643F2" w:rsidP="00AE4B3E">
            <w:pPr>
              <w:keepNext/>
              <w:keepLines/>
              <w:spacing w:after="0"/>
              <w:jc w:val="center"/>
              <w:rPr>
                <w:rFonts w:ascii="Arial" w:hAnsi="Arial"/>
                <w:sz w:val="18"/>
              </w:rPr>
            </w:pPr>
          </w:p>
        </w:tc>
        <w:tc>
          <w:tcPr>
            <w:tcW w:w="1620" w:type="dxa"/>
            <w:vAlign w:val="center"/>
          </w:tcPr>
          <w:p w14:paraId="43DAD53F"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hint="eastAsia"/>
                <w:sz w:val="18"/>
              </w:rPr>
              <w:t>FDD</w:t>
            </w:r>
          </w:p>
        </w:tc>
        <w:tc>
          <w:tcPr>
            <w:tcW w:w="1080" w:type="dxa"/>
          </w:tcPr>
          <w:p w14:paraId="3D339BB1" w14:textId="77777777" w:rsidR="00D643F2" w:rsidRPr="00661924" w:rsidRDefault="00D643F2" w:rsidP="00AE4B3E">
            <w:pPr>
              <w:keepNext/>
              <w:keepLines/>
              <w:spacing w:after="0"/>
              <w:jc w:val="center"/>
              <w:rPr>
                <w:rFonts w:ascii="Arial" w:eastAsia="SimSun" w:hAnsi="Arial"/>
                <w:sz w:val="18"/>
              </w:rPr>
            </w:pPr>
            <w:r>
              <w:rPr>
                <w:rFonts w:ascii="Arial" w:eastAsia="SimSun" w:hAnsi="Arial"/>
                <w:sz w:val="18"/>
              </w:rPr>
              <w:t>TDD</w:t>
            </w:r>
          </w:p>
        </w:tc>
        <w:tc>
          <w:tcPr>
            <w:tcW w:w="2610" w:type="dxa"/>
          </w:tcPr>
          <w:p w14:paraId="7FE8ABEA" w14:textId="77777777" w:rsidR="00D643F2" w:rsidRPr="00661924" w:rsidRDefault="00D643F2" w:rsidP="00AE4B3E">
            <w:pPr>
              <w:keepNext/>
              <w:keepLines/>
              <w:spacing w:after="0"/>
              <w:jc w:val="center"/>
              <w:rPr>
                <w:rFonts w:ascii="Arial" w:eastAsia="SimSun" w:hAnsi="Arial"/>
                <w:sz w:val="18"/>
              </w:rPr>
            </w:pPr>
          </w:p>
        </w:tc>
      </w:tr>
      <w:tr w:rsidR="00D643F2" w:rsidRPr="00661924" w14:paraId="28D6DE93" w14:textId="77777777" w:rsidTr="00AE4B3E">
        <w:trPr>
          <w:trHeight w:val="70"/>
        </w:trPr>
        <w:tc>
          <w:tcPr>
            <w:tcW w:w="3573" w:type="dxa"/>
            <w:gridSpan w:val="3"/>
            <w:vAlign w:val="center"/>
          </w:tcPr>
          <w:p w14:paraId="66DBDAEA" w14:textId="77777777" w:rsidR="00D643F2" w:rsidRPr="00661924" w:rsidRDefault="00D643F2" w:rsidP="00AE4B3E">
            <w:pPr>
              <w:keepNext/>
              <w:keepLines/>
              <w:spacing w:after="0"/>
              <w:rPr>
                <w:rFonts w:ascii="Arial" w:eastAsia="?? ??" w:hAnsi="Arial"/>
                <w:sz w:val="18"/>
              </w:rPr>
            </w:pPr>
            <w:r w:rsidRPr="00661924">
              <w:rPr>
                <w:rFonts w:ascii="Arial" w:eastAsia="SimSun" w:hAnsi="Arial"/>
                <w:sz w:val="18"/>
              </w:rPr>
              <w:t>Subcarrier spacing</w:t>
            </w:r>
          </w:p>
        </w:tc>
        <w:tc>
          <w:tcPr>
            <w:tcW w:w="720" w:type="dxa"/>
            <w:vAlign w:val="center"/>
          </w:tcPr>
          <w:p w14:paraId="1B6A2E75"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kHz</w:t>
            </w:r>
          </w:p>
        </w:tc>
        <w:tc>
          <w:tcPr>
            <w:tcW w:w="1620" w:type="dxa"/>
            <w:vAlign w:val="center"/>
          </w:tcPr>
          <w:p w14:paraId="5385041D"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hint="eastAsia"/>
                <w:sz w:val="18"/>
              </w:rPr>
              <w:t>15</w:t>
            </w:r>
          </w:p>
        </w:tc>
        <w:tc>
          <w:tcPr>
            <w:tcW w:w="1080" w:type="dxa"/>
          </w:tcPr>
          <w:p w14:paraId="30FB9C8F" w14:textId="77777777" w:rsidR="00D643F2" w:rsidRPr="00661924" w:rsidRDefault="00D643F2" w:rsidP="00AE4B3E">
            <w:pPr>
              <w:keepNext/>
              <w:keepLines/>
              <w:spacing w:after="0"/>
              <w:jc w:val="center"/>
              <w:rPr>
                <w:rFonts w:ascii="Arial" w:eastAsia="SimSun" w:hAnsi="Arial"/>
                <w:sz w:val="18"/>
              </w:rPr>
            </w:pPr>
            <w:r>
              <w:rPr>
                <w:rFonts w:ascii="Arial" w:eastAsia="SimSun" w:hAnsi="Arial"/>
                <w:sz w:val="18"/>
              </w:rPr>
              <w:t>30</w:t>
            </w:r>
          </w:p>
        </w:tc>
        <w:tc>
          <w:tcPr>
            <w:tcW w:w="2610" w:type="dxa"/>
          </w:tcPr>
          <w:p w14:paraId="3FB1F37D" w14:textId="77777777" w:rsidR="00D643F2" w:rsidRPr="00661924" w:rsidRDefault="00D643F2" w:rsidP="00AE4B3E">
            <w:pPr>
              <w:keepNext/>
              <w:keepLines/>
              <w:spacing w:after="0"/>
              <w:jc w:val="center"/>
              <w:rPr>
                <w:rFonts w:ascii="Arial" w:eastAsia="SimSun" w:hAnsi="Arial"/>
                <w:sz w:val="18"/>
              </w:rPr>
            </w:pPr>
          </w:p>
        </w:tc>
      </w:tr>
      <w:tr w:rsidR="00D643F2" w:rsidRPr="00661924" w14:paraId="7ECF190B" w14:textId="77777777" w:rsidTr="00D643F2">
        <w:trPr>
          <w:trHeight w:val="70"/>
        </w:trPr>
        <w:tc>
          <w:tcPr>
            <w:tcW w:w="3573" w:type="dxa"/>
            <w:gridSpan w:val="3"/>
            <w:vAlign w:val="center"/>
            <w:hideMark/>
          </w:tcPr>
          <w:p w14:paraId="562570E9" w14:textId="77777777" w:rsidR="00D643F2" w:rsidRPr="00D643F2" w:rsidRDefault="00D643F2" w:rsidP="00AE4B3E">
            <w:pPr>
              <w:keepNext/>
              <w:keepLines/>
              <w:spacing w:after="0"/>
              <w:rPr>
                <w:rFonts w:ascii="Arial" w:eastAsia="SimSun" w:hAnsi="Arial"/>
                <w:sz w:val="18"/>
              </w:rPr>
            </w:pPr>
            <w:r w:rsidRPr="00D643F2">
              <w:rPr>
                <w:rFonts w:ascii="Arial" w:eastAsia="?? ??" w:hAnsi="Arial"/>
                <w:sz w:val="18"/>
              </w:rPr>
              <w:t>SINR</w:t>
            </w:r>
          </w:p>
        </w:tc>
        <w:tc>
          <w:tcPr>
            <w:tcW w:w="720" w:type="dxa"/>
            <w:vAlign w:val="center"/>
            <w:hideMark/>
          </w:tcPr>
          <w:p w14:paraId="75698DBB" w14:textId="77777777" w:rsidR="00D643F2" w:rsidRPr="00D643F2" w:rsidRDefault="00D643F2" w:rsidP="00AE4B3E">
            <w:pPr>
              <w:keepNext/>
              <w:keepLines/>
              <w:spacing w:after="0"/>
              <w:jc w:val="center"/>
              <w:rPr>
                <w:rFonts w:ascii="Arial" w:hAnsi="Arial"/>
                <w:sz w:val="18"/>
              </w:rPr>
            </w:pPr>
            <w:r w:rsidRPr="00D643F2">
              <w:rPr>
                <w:rFonts w:ascii="Arial" w:eastAsia="SimSun" w:hAnsi="Arial"/>
                <w:sz w:val="18"/>
              </w:rPr>
              <w:t>dB</w:t>
            </w:r>
          </w:p>
        </w:tc>
        <w:tc>
          <w:tcPr>
            <w:tcW w:w="2700" w:type="dxa"/>
            <w:gridSpan w:val="2"/>
            <w:vAlign w:val="center"/>
          </w:tcPr>
          <w:p w14:paraId="5FD5F376" w14:textId="55B36645" w:rsidR="00D643F2" w:rsidRPr="00D643F2" w:rsidRDefault="006A3ACA" w:rsidP="00D643F2">
            <w:pPr>
              <w:keepNext/>
              <w:keepLines/>
              <w:spacing w:after="0"/>
              <w:jc w:val="center"/>
              <w:rPr>
                <w:rFonts w:ascii="Arial" w:eastAsia="SimSun" w:hAnsi="Arial"/>
                <w:sz w:val="18"/>
              </w:rPr>
            </w:pPr>
            <w:r>
              <w:rPr>
                <w:rFonts w:ascii="Arial" w:eastAsia="SimSun" w:hAnsi="Arial"/>
                <w:sz w:val="18"/>
              </w:rPr>
              <w:t>[-</w:t>
            </w:r>
            <w:r w:rsidR="00D643F2" w:rsidRPr="00D643F2">
              <w:rPr>
                <w:rFonts w:ascii="Arial" w:eastAsia="SimSun" w:hAnsi="Arial"/>
                <w:sz w:val="18"/>
              </w:rPr>
              <w:t>6</w:t>
            </w:r>
            <w:r w:rsidR="00D643F2" w:rsidRPr="00D643F2">
              <w:rPr>
                <w:rFonts w:ascii="Arial" w:eastAsia="SimSun" w:hAnsi="Arial" w:hint="eastAsia"/>
                <w:sz w:val="18"/>
              </w:rPr>
              <w:t>:</w:t>
            </w:r>
            <w:r w:rsidR="00D643F2" w:rsidRPr="00D643F2">
              <w:rPr>
                <w:rFonts w:ascii="Arial" w:eastAsia="SimSun" w:hAnsi="Arial"/>
                <w:sz w:val="18"/>
              </w:rPr>
              <w:t xml:space="preserve"> </w:t>
            </w:r>
            <w:r w:rsidR="00D643F2" w:rsidRPr="00D643F2">
              <w:rPr>
                <w:rFonts w:ascii="Arial" w:eastAsia="SimSun" w:hAnsi="Arial" w:hint="eastAsia"/>
                <w:sz w:val="18"/>
              </w:rPr>
              <w:t>2</w:t>
            </w:r>
            <w:r w:rsidR="00D643F2" w:rsidRPr="00D643F2">
              <w:rPr>
                <w:rFonts w:ascii="Arial" w:eastAsia="SimSun" w:hAnsi="Arial"/>
                <w:sz w:val="18"/>
              </w:rPr>
              <w:t xml:space="preserve"> </w:t>
            </w:r>
            <w:r w:rsidR="00D643F2" w:rsidRPr="00D643F2">
              <w:rPr>
                <w:rFonts w:ascii="Arial" w:eastAsia="SimSun" w:hAnsi="Arial" w:hint="eastAsia"/>
                <w:sz w:val="18"/>
              </w:rPr>
              <w:t>:</w:t>
            </w:r>
            <w:r>
              <w:rPr>
                <w:rFonts w:ascii="Arial" w:eastAsia="SimSun" w:hAnsi="Arial"/>
                <w:sz w:val="18"/>
              </w:rPr>
              <w:t>10]</w:t>
            </w:r>
          </w:p>
        </w:tc>
        <w:tc>
          <w:tcPr>
            <w:tcW w:w="2610" w:type="dxa"/>
            <w:shd w:val="clear" w:color="auto" w:fill="auto"/>
          </w:tcPr>
          <w:p w14:paraId="2DE9D64D" w14:textId="77777777" w:rsidR="00D643F2" w:rsidRPr="00765459" w:rsidRDefault="00D643F2" w:rsidP="00AE4B3E">
            <w:pPr>
              <w:keepNext/>
              <w:keepLines/>
              <w:spacing w:after="0"/>
              <w:jc w:val="center"/>
              <w:rPr>
                <w:rFonts w:ascii="Arial" w:eastAsia="SimSun" w:hAnsi="Arial"/>
                <w:sz w:val="18"/>
                <w:highlight w:val="yellow"/>
              </w:rPr>
            </w:pPr>
            <w:r w:rsidRPr="00D643F2">
              <w:rPr>
                <w:rFonts w:ascii="Arial" w:eastAsia="SimSun" w:hAnsi="Arial"/>
                <w:sz w:val="18"/>
              </w:rPr>
              <w:t>-</w:t>
            </w:r>
          </w:p>
        </w:tc>
      </w:tr>
      <w:tr w:rsidR="00D643F2" w:rsidRPr="00661924" w14:paraId="17E2BEB8" w14:textId="77777777" w:rsidTr="00AE4B3E">
        <w:trPr>
          <w:trHeight w:val="70"/>
        </w:trPr>
        <w:tc>
          <w:tcPr>
            <w:tcW w:w="3573" w:type="dxa"/>
            <w:gridSpan w:val="3"/>
            <w:vAlign w:val="center"/>
            <w:hideMark/>
          </w:tcPr>
          <w:p w14:paraId="6A00A95D"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Beamforming Model</w:t>
            </w:r>
          </w:p>
        </w:tc>
        <w:tc>
          <w:tcPr>
            <w:tcW w:w="720" w:type="dxa"/>
            <w:vAlign w:val="center"/>
          </w:tcPr>
          <w:p w14:paraId="366E440E"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3F359CCF"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 xml:space="preserve">As specified in </w:t>
            </w:r>
            <w:r w:rsidRPr="00661924">
              <w:rPr>
                <w:rFonts w:ascii="Arial" w:eastAsia="SimSun" w:hAnsi="Arial" w:hint="eastAsia"/>
                <w:sz w:val="18"/>
              </w:rPr>
              <w:t>Annex B.4.1</w:t>
            </w:r>
          </w:p>
        </w:tc>
        <w:tc>
          <w:tcPr>
            <w:tcW w:w="2610" w:type="dxa"/>
          </w:tcPr>
          <w:p w14:paraId="06CD953B" w14:textId="77777777" w:rsidR="00D643F2" w:rsidRPr="00661924" w:rsidRDefault="00D643F2" w:rsidP="00AE4B3E">
            <w:pPr>
              <w:keepNext/>
              <w:keepLines/>
              <w:spacing w:after="0"/>
              <w:jc w:val="center"/>
              <w:rPr>
                <w:rFonts w:ascii="Arial" w:eastAsia="SimSun" w:hAnsi="Arial"/>
                <w:sz w:val="18"/>
              </w:rPr>
            </w:pPr>
          </w:p>
        </w:tc>
      </w:tr>
      <w:tr w:rsidR="00D643F2" w:rsidRPr="00661924" w14:paraId="122E729B" w14:textId="77777777" w:rsidTr="00AE4B3E">
        <w:trPr>
          <w:trHeight w:val="70"/>
        </w:trPr>
        <w:tc>
          <w:tcPr>
            <w:tcW w:w="1143" w:type="dxa"/>
            <w:vMerge w:val="restart"/>
            <w:vAlign w:val="center"/>
            <w:hideMark/>
          </w:tcPr>
          <w:p w14:paraId="7BE9675A"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NZP CSI-RS for CSI acquisition</w:t>
            </w:r>
          </w:p>
          <w:p w14:paraId="442EEC2B" w14:textId="77777777" w:rsidR="00D643F2" w:rsidRPr="00661924" w:rsidRDefault="00D643F2" w:rsidP="00AE4B3E">
            <w:pPr>
              <w:keepNext/>
              <w:keepLines/>
              <w:spacing w:after="0"/>
              <w:rPr>
                <w:rFonts w:ascii="Arial" w:hAnsi="Arial"/>
                <w:sz w:val="18"/>
              </w:rPr>
            </w:pPr>
          </w:p>
        </w:tc>
        <w:tc>
          <w:tcPr>
            <w:tcW w:w="2430" w:type="dxa"/>
            <w:gridSpan w:val="2"/>
            <w:vAlign w:val="center"/>
          </w:tcPr>
          <w:p w14:paraId="57270CDB"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720" w:type="dxa"/>
            <w:vAlign w:val="center"/>
          </w:tcPr>
          <w:p w14:paraId="1025023B"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76D34EA6"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Periodic</w:t>
            </w:r>
          </w:p>
        </w:tc>
        <w:tc>
          <w:tcPr>
            <w:tcW w:w="2610" w:type="dxa"/>
          </w:tcPr>
          <w:p w14:paraId="237D1F82"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Periodic</w:t>
            </w:r>
          </w:p>
        </w:tc>
      </w:tr>
      <w:tr w:rsidR="00D643F2" w:rsidRPr="00661924" w14:paraId="5F92283F" w14:textId="77777777" w:rsidTr="00AE4B3E">
        <w:trPr>
          <w:trHeight w:val="70"/>
        </w:trPr>
        <w:tc>
          <w:tcPr>
            <w:tcW w:w="1143" w:type="dxa"/>
            <w:vMerge/>
            <w:vAlign w:val="center"/>
          </w:tcPr>
          <w:p w14:paraId="1AEF5683" w14:textId="77777777" w:rsidR="00D643F2" w:rsidRPr="00661924" w:rsidRDefault="00D643F2" w:rsidP="00AE4B3E">
            <w:pPr>
              <w:keepNext/>
              <w:keepLines/>
              <w:spacing w:after="0"/>
              <w:rPr>
                <w:rFonts w:ascii="Arial" w:hAnsi="Arial"/>
                <w:sz w:val="18"/>
              </w:rPr>
            </w:pPr>
          </w:p>
        </w:tc>
        <w:tc>
          <w:tcPr>
            <w:tcW w:w="2430" w:type="dxa"/>
            <w:gridSpan w:val="2"/>
            <w:vAlign w:val="center"/>
          </w:tcPr>
          <w:p w14:paraId="6AD6ADE3"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Number of CSI-RS ports (</w:t>
            </w:r>
            <w:r w:rsidRPr="00661924">
              <w:rPr>
                <w:rFonts w:ascii="Arial" w:eastAsia="SimSun" w:hAnsi="Arial"/>
                <w:i/>
                <w:sz w:val="18"/>
              </w:rPr>
              <w:t>X</w:t>
            </w:r>
            <w:r w:rsidRPr="00661924">
              <w:rPr>
                <w:rFonts w:ascii="Arial" w:eastAsia="SimSun" w:hAnsi="Arial"/>
                <w:sz w:val="18"/>
              </w:rPr>
              <w:t>)</w:t>
            </w:r>
          </w:p>
        </w:tc>
        <w:tc>
          <w:tcPr>
            <w:tcW w:w="720" w:type="dxa"/>
            <w:vAlign w:val="center"/>
          </w:tcPr>
          <w:p w14:paraId="48D9D68C"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2EFE8B86" w14:textId="3FF1DAFC" w:rsidR="00D643F2" w:rsidRPr="00661924" w:rsidRDefault="00AC014F" w:rsidP="00D643F2">
            <w:pPr>
              <w:keepNext/>
              <w:keepLines/>
              <w:spacing w:after="0"/>
              <w:jc w:val="center"/>
              <w:rPr>
                <w:rFonts w:ascii="Arial" w:eastAsia="SimSun" w:hAnsi="Arial"/>
                <w:sz w:val="18"/>
              </w:rPr>
            </w:pPr>
            <w:r>
              <w:rPr>
                <w:rFonts w:ascii="Arial" w:eastAsia="SimSun" w:hAnsi="Arial"/>
                <w:sz w:val="18"/>
              </w:rPr>
              <w:t>8</w:t>
            </w:r>
          </w:p>
        </w:tc>
        <w:tc>
          <w:tcPr>
            <w:tcW w:w="2610" w:type="dxa"/>
            <w:vAlign w:val="center"/>
          </w:tcPr>
          <w:p w14:paraId="763B64AD" w14:textId="3C6AC605" w:rsidR="00D643F2" w:rsidRPr="00661924" w:rsidRDefault="00AC014F" w:rsidP="00AE4B3E">
            <w:pPr>
              <w:keepNext/>
              <w:keepLines/>
              <w:spacing w:after="0"/>
              <w:jc w:val="center"/>
              <w:rPr>
                <w:rFonts w:ascii="Arial" w:eastAsia="SimSun" w:hAnsi="Arial"/>
                <w:sz w:val="18"/>
              </w:rPr>
            </w:pPr>
            <w:r>
              <w:rPr>
                <w:rFonts w:ascii="Arial" w:eastAsia="SimSun" w:hAnsi="Arial"/>
                <w:sz w:val="18"/>
              </w:rPr>
              <w:t>8</w:t>
            </w:r>
          </w:p>
        </w:tc>
      </w:tr>
      <w:tr w:rsidR="00D643F2" w:rsidRPr="00661924" w14:paraId="613DF0EC" w14:textId="77777777" w:rsidTr="00AE4B3E">
        <w:trPr>
          <w:trHeight w:val="70"/>
        </w:trPr>
        <w:tc>
          <w:tcPr>
            <w:tcW w:w="1143" w:type="dxa"/>
            <w:vMerge/>
            <w:vAlign w:val="center"/>
            <w:hideMark/>
          </w:tcPr>
          <w:p w14:paraId="051EEC35" w14:textId="77777777" w:rsidR="00D643F2" w:rsidRPr="00661924" w:rsidRDefault="00D643F2" w:rsidP="00AE4B3E">
            <w:pPr>
              <w:keepNext/>
              <w:keepLines/>
              <w:spacing w:after="0"/>
              <w:rPr>
                <w:rFonts w:ascii="Arial" w:hAnsi="Arial"/>
                <w:sz w:val="18"/>
              </w:rPr>
            </w:pPr>
          </w:p>
        </w:tc>
        <w:tc>
          <w:tcPr>
            <w:tcW w:w="2430" w:type="dxa"/>
            <w:gridSpan w:val="2"/>
            <w:vAlign w:val="center"/>
          </w:tcPr>
          <w:p w14:paraId="0E584F46"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CDM Type</w:t>
            </w:r>
          </w:p>
        </w:tc>
        <w:tc>
          <w:tcPr>
            <w:tcW w:w="720" w:type="dxa"/>
            <w:vAlign w:val="center"/>
          </w:tcPr>
          <w:p w14:paraId="6CE5F5BC"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27253802" w14:textId="673B8ACD" w:rsidR="00D643F2" w:rsidRPr="00661924" w:rsidRDefault="00515308" w:rsidP="00D643F2">
            <w:pPr>
              <w:keepNext/>
              <w:keepLines/>
              <w:spacing w:after="0"/>
              <w:jc w:val="center"/>
              <w:rPr>
                <w:rFonts w:ascii="Arial" w:eastAsia="SimSun" w:hAnsi="Arial"/>
                <w:sz w:val="18"/>
              </w:rPr>
            </w:pPr>
            <w:r>
              <w:rPr>
                <w:rFonts w:ascii="Arial" w:eastAsia="SimSun" w:hAnsi="Arial"/>
                <w:sz w:val="18"/>
              </w:rPr>
              <w:t>CDM4 (FD2, TD2)</w:t>
            </w:r>
          </w:p>
        </w:tc>
        <w:tc>
          <w:tcPr>
            <w:tcW w:w="2610" w:type="dxa"/>
          </w:tcPr>
          <w:p w14:paraId="59E27F63" w14:textId="7248C445" w:rsidR="00D643F2" w:rsidRPr="00661924" w:rsidRDefault="00515308" w:rsidP="00AE4B3E">
            <w:pPr>
              <w:keepNext/>
              <w:keepLines/>
              <w:spacing w:after="0"/>
              <w:jc w:val="center"/>
              <w:rPr>
                <w:rFonts w:ascii="Arial" w:eastAsia="SimSun" w:hAnsi="Arial"/>
                <w:sz w:val="18"/>
              </w:rPr>
            </w:pPr>
            <w:r>
              <w:rPr>
                <w:rFonts w:ascii="Arial" w:eastAsia="SimSun" w:hAnsi="Arial"/>
                <w:sz w:val="18"/>
              </w:rPr>
              <w:t>CDM4 (FD2, TD2)</w:t>
            </w:r>
          </w:p>
        </w:tc>
      </w:tr>
      <w:tr w:rsidR="00D643F2" w:rsidRPr="00661924" w14:paraId="59BFBC74" w14:textId="77777777" w:rsidTr="00AE4B3E">
        <w:trPr>
          <w:trHeight w:val="70"/>
        </w:trPr>
        <w:tc>
          <w:tcPr>
            <w:tcW w:w="1143" w:type="dxa"/>
            <w:vMerge/>
            <w:vAlign w:val="center"/>
            <w:hideMark/>
          </w:tcPr>
          <w:p w14:paraId="20508685" w14:textId="77777777" w:rsidR="00D643F2" w:rsidRPr="00661924" w:rsidRDefault="00D643F2" w:rsidP="00AE4B3E">
            <w:pPr>
              <w:keepNext/>
              <w:keepLines/>
              <w:spacing w:after="0"/>
              <w:rPr>
                <w:rFonts w:ascii="Arial" w:hAnsi="Arial"/>
                <w:sz w:val="18"/>
              </w:rPr>
            </w:pPr>
          </w:p>
        </w:tc>
        <w:tc>
          <w:tcPr>
            <w:tcW w:w="2430" w:type="dxa"/>
            <w:gridSpan w:val="2"/>
            <w:vAlign w:val="center"/>
          </w:tcPr>
          <w:p w14:paraId="4C456EAA"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Density (ρ)</w:t>
            </w:r>
          </w:p>
        </w:tc>
        <w:tc>
          <w:tcPr>
            <w:tcW w:w="720" w:type="dxa"/>
            <w:vAlign w:val="center"/>
          </w:tcPr>
          <w:p w14:paraId="1EB33B23"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5CF07D36" w14:textId="77777777" w:rsidR="00D643F2" w:rsidRPr="00661924" w:rsidRDefault="00D643F2" w:rsidP="00AE4B3E">
            <w:pPr>
              <w:keepNext/>
              <w:keepLines/>
              <w:spacing w:after="0"/>
              <w:jc w:val="center"/>
              <w:rPr>
                <w:rFonts w:ascii="Arial" w:hAnsi="Arial"/>
                <w:sz w:val="18"/>
              </w:rPr>
            </w:pPr>
            <w:r w:rsidRPr="00661924">
              <w:rPr>
                <w:rFonts w:ascii="Arial" w:hAnsi="Arial"/>
                <w:sz w:val="18"/>
              </w:rPr>
              <w:t>1</w:t>
            </w:r>
          </w:p>
        </w:tc>
        <w:tc>
          <w:tcPr>
            <w:tcW w:w="2610" w:type="dxa"/>
          </w:tcPr>
          <w:p w14:paraId="1100761C" w14:textId="77777777" w:rsidR="00D643F2" w:rsidRPr="00661924" w:rsidRDefault="00D643F2" w:rsidP="00AE4B3E">
            <w:pPr>
              <w:keepNext/>
              <w:keepLines/>
              <w:spacing w:after="0"/>
              <w:jc w:val="center"/>
              <w:rPr>
                <w:rFonts w:ascii="Arial" w:hAnsi="Arial"/>
                <w:sz w:val="18"/>
              </w:rPr>
            </w:pPr>
            <w:r>
              <w:rPr>
                <w:rFonts w:ascii="Arial" w:hAnsi="Arial"/>
                <w:sz w:val="18"/>
              </w:rPr>
              <w:t>1</w:t>
            </w:r>
          </w:p>
        </w:tc>
      </w:tr>
      <w:tr w:rsidR="00D643F2" w:rsidRPr="00661924" w14:paraId="272A9B68" w14:textId="77777777" w:rsidTr="00AE4B3E">
        <w:trPr>
          <w:trHeight w:val="70"/>
        </w:trPr>
        <w:tc>
          <w:tcPr>
            <w:tcW w:w="1143" w:type="dxa"/>
            <w:vMerge/>
            <w:vAlign w:val="center"/>
            <w:hideMark/>
          </w:tcPr>
          <w:p w14:paraId="2BAD9565" w14:textId="77777777" w:rsidR="00D643F2" w:rsidRPr="00661924" w:rsidRDefault="00D643F2" w:rsidP="00AE4B3E">
            <w:pPr>
              <w:keepNext/>
              <w:keepLines/>
              <w:spacing w:after="0"/>
              <w:rPr>
                <w:rFonts w:ascii="Arial" w:hAnsi="Arial"/>
                <w:b/>
                <w:sz w:val="18"/>
              </w:rPr>
            </w:pPr>
          </w:p>
        </w:tc>
        <w:tc>
          <w:tcPr>
            <w:tcW w:w="2430" w:type="dxa"/>
            <w:gridSpan w:val="2"/>
            <w:vAlign w:val="center"/>
          </w:tcPr>
          <w:p w14:paraId="3D4902B5"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First subcarrier index in the PRB used for CSI-RS</w:t>
            </w:r>
            <w:r w:rsidRPr="00661924" w:rsidDel="0032520A">
              <w:rPr>
                <w:rFonts w:ascii="Arial" w:eastAsia="SimSun" w:hAnsi="Arial"/>
                <w:sz w:val="18"/>
              </w:rPr>
              <w:t xml:space="preserve"> </w:t>
            </w:r>
            <w:r w:rsidRPr="00661924">
              <w:rPr>
                <w:rFonts w:ascii="Arial" w:eastAsia="SimSun" w:hAnsi="Arial"/>
                <w:sz w:val="18"/>
              </w:rPr>
              <w:t>(k</w:t>
            </w:r>
            <w:r w:rsidRPr="00661924">
              <w:rPr>
                <w:rFonts w:ascii="Arial" w:eastAsia="SimSun" w:hAnsi="Arial"/>
                <w:sz w:val="18"/>
                <w:vertAlign w:val="subscript"/>
              </w:rPr>
              <w:t>0</w:t>
            </w:r>
            <w:r w:rsidRPr="00661924">
              <w:rPr>
                <w:rFonts w:ascii="Arial" w:eastAsia="SimSun" w:hAnsi="Arial"/>
                <w:sz w:val="18"/>
              </w:rPr>
              <w:t>, k</w:t>
            </w:r>
            <w:r w:rsidRPr="00661924">
              <w:rPr>
                <w:rFonts w:ascii="Arial" w:eastAsia="SimSun" w:hAnsi="Arial"/>
                <w:sz w:val="18"/>
                <w:vertAlign w:val="subscript"/>
              </w:rPr>
              <w:t>1</w:t>
            </w:r>
            <w:r w:rsidRPr="00661924">
              <w:rPr>
                <w:rFonts w:ascii="Arial" w:eastAsia="SimSun" w:hAnsi="Arial"/>
                <w:sz w:val="18"/>
              </w:rPr>
              <w:t xml:space="preserve"> )</w:t>
            </w:r>
          </w:p>
        </w:tc>
        <w:tc>
          <w:tcPr>
            <w:tcW w:w="720" w:type="dxa"/>
            <w:vAlign w:val="center"/>
          </w:tcPr>
          <w:p w14:paraId="34F9AA61"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420CE6AB" w14:textId="1C1E0863" w:rsidR="00D643F2" w:rsidRPr="00661924" w:rsidRDefault="00D643F2" w:rsidP="00D643F2">
            <w:pPr>
              <w:keepNext/>
              <w:keepLines/>
              <w:spacing w:after="0"/>
              <w:jc w:val="center"/>
              <w:rPr>
                <w:rFonts w:ascii="Arial" w:eastAsia="SimSun" w:hAnsi="Arial"/>
                <w:sz w:val="18"/>
              </w:rPr>
            </w:pPr>
            <w:r w:rsidRPr="00661924">
              <w:rPr>
                <w:rFonts w:ascii="Arial" w:eastAsia="SimSun" w:hAnsi="Arial" w:hint="eastAsia"/>
                <w:sz w:val="18"/>
              </w:rPr>
              <w:t xml:space="preserve">Row </w:t>
            </w:r>
            <w:r w:rsidR="00C05355">
              <w:rPr>
                <w:rFonts w:ascii="Arial" w:eastAsia="SimSun" w:hAnsi="Arial"/>
                <w:sz w:val="18"/>
              </w:rPr>
              <w:t>8, (4,6)</w:t>
            </w:r>
          </w:p>
        </w:tc>
        <w:tc>
          <w:tcPr>
            <w:tcW w:w="2610" w:type="dxa"/>
            <w:vAlign w:val="center"/>
          </w:tcPr>
          <w:p w14:paraId="03F9F4A2" w14:textId="110F567F" w:rsidR="00D643F2" w:rsidRPr="00661924" w:rsidRDefault="00C05355" w:rsidP="00AE4B3E">
            <w:pPr>
              <w:keepNext/>
              <w:keepLines/>
              <w:spacing w:after="0"/>
              <w:jc w:val="center"/>
              <w:rPr>
                <w:rFonts w:ascii="Arial" w:eastAsia="SimSun" w:hAnsi="Arial"/>
                <w:sz w:val="18"/>
              </w:rPr>
            </w:pPr>
            <w:r>
              <w:rPr>
                <w:rFonts w:ascii="Arial" w:eastAsia="SimSun" w:hAnsi="Arial"/>
                <w:sz w:val="18"/>
              </w:rPr>
              <w:t>Row 8, (4,6)</w:t>
            </w:r>
          </w:p>
        </w:tc>
      </w:tr>
      <w:tr w:rsidR="00D643F2" w:rsidRPr="00661924" w14:paraId="111B786E" w14:textId="77777777" w:rsidTr="00AE4B3E">
        <w:trPr>
          <w:trHeight w:val="70"/>
        </w:trPr>
        <w:tc>
          <w:tcPr>
            <w:tcW w:w="1143" w:type="dxa"/>
            <w:vMerge/>
            <w:vAlign w:val="center"/>
            <w:hideMark/>
          </w:tcPr>
          <w:p w14:paraId="2898B33C" w14:textId="77777777" w:rsidR="00D643F2" w:rsidRPr="00661924" w:rsidRDefault="00D643F2" w:rsidP="00AE4B3E">
            <w:pPr>
              <w:keepNext/>
              <w:keepLines/>
              <w:spacing w:after="0"/>
              <w:rPr>
                <w:rFonts w:ascii="Arial" w:hAnsi="Arial"/>
                <w:sz w:val="18"/>
              </w:rPr>
            </w:pPr>
          </w:p>
        </w:tc>
        <w:tc>
          <w:tcPr>
            <w:tcW w:w="2430" w:type="dxa"/>
            <w:gridSpan w:val="2"/>
            <w:vAlign w:val="center"/>
          </w:tcPr>
          <w:p w14:paraId="0520BF18"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First OFDM symbol in the PRB used for CSI-RS (l</w:t>
            </w:r>
            <w:r w:rsidRPr="00661924">
              <w:rPr>
                <w:rFonts w:ascii="Arial" w:eastAsia="SimSun" w:hAnsi="Arial"/>
                <w:sz w:val="18"/>
                <w:vertAlign w:val="subscript"/>
              </w:rPr>
              <w:t>0</w:t>
            </w:r>
            <w:r w:rsidRPr="00661924">
              <w:rPr>
                <w:rFonts w:ascii="Arial" w:eastAsia="SimSun" w:hAnsi="Arial"/>
                <w:sz w:val="18"/>
              </w:rPr>
              <w:t>)</w:t>
            </w:r>
          </w:p>
        </w:tc>
        <w:tc>
          <w:tcPr>
            <w:tcW w:w="720" w:type="dxa"/>
            <w:vAlign w:val="center"/>
          </w:tcPr>
          <w:p w14:paraId="544FBB55"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11D28DE3" w14:textId="1475EE14" w:rsidR="00D643F2" w:rsidRPr="00661924" w:rsidRDefault="003917E8" w:rsidP="00AE4B3E">
            <w:pPr>
              <w:keepNext/>
              <w:keepLines/>
              <w:spacing w:after="0"/>
              <w:jc w:val="center"/>
              <w:rPr>
                <w:rFonts w:ascii="Arial" w:eastAsia="SimSun" w:hAnsi="Arial"/>
                <w:sz w:val="18"/>
              </w:rPr>
            </w:pPr>
            <w:r>
              <w:rPr>
                <w:rFonts w:ascii="Arial" w:eastAsia="SimSun" w:hAnsi="Arial"/>
                <w:sz w:val="18"/>
              </w:rPr>
              <w:t>5</w:t>
            </w:r>
          </w:p>
        </w:tc>
        <w:tc>
          <w:tcPr>
            <w:tcW w:w="2610" w:type="dxa"/>
            <w:vAlign w:val="center"/>
          </w:tcPr>
          <w:p w14:paraId="559A076B" w14:textId="0B3B21A0" w:rsidR="00D643F2" w:rsidRPr="00661924" w:rsidRDefault="003917E8" w:rsidP="00AE4B3E">
            <w:pPr>
              <w:keepNext/>
              <w:keepLines/>
              <w:spacing w:after="0"/>
              <w:jc w:val="center"/>
              <w:rPr>
                <w:rFonts w:ascii="Arial" w:eastAsia="SimSun" w:hAnsi="Arial"/>
                <w:sz w:val="18"/>
              </w:rPr>
            </w:pPr>
            <w:r>
              <w:rPr>
                <w:rFonts w:ascii="Arial" w:eastAsia="SimSun" w:hAnsi="Arial"/>
                <w:sz w:val="18"/>
              </w:rPr>
              <w:t>5</w:t>
            </w:r>
          </w:p>
        </w:tc>
      </w:tr>
      <w:tr w:rsidR="00D643F2" w:rsidRPr="00661924" w14:paraId="0D4D1ADE" w14:textId="77777777" w:rsidTr="00AE4B3E">
        <w:trPr>
          <w:trHeight w:val="70"/>
        </w:trPr>
        <w:tc>
          <w:tcPr>
            <w:tcW w:w="1143" w:type="dxa"/>
            <w:vMerge/>
            <w:vAlign w:val="center"/>
          </w:tcPr>
          <w:p w14:paraId="65E7BE4B" w14:textId="77777777" w:rsidR="00D643F2" w:rsidRPr="00661924" w:rsidRDefault="00D643F2" w:rsidP="00AE4B3E">
            <w:pPr>
              <w:keepNext/>
              <w:keepLines/>
              <w:spacing w:after="0"/>
              <w:rPr>
                <w:rFonts w:ascii="Arial" w:hAnsi="Arial"/>
                <w:sz w:val="18"/>
              </w:rPr>
            </w:pPr>
          </w:p>
        </w:tc>
        <w:tc>
          <w:tcPr>
            <w:tcW w:w="2430" w:type="dxa"/>
            <w:gridSpan w:val="2"/>
            <w:vAlign w:val="center"/>
          </w:tcPr>
          <w:p w14:paraId="067C3524"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NZP CSI-RS-timeConfig</w:t>
            </w:r>
          </w:p>
          <w:p w14:paraId="660F5D26"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periodicity and offset</w:t>
            </w:r>
          </w:p>
        </w:tc>
        <w:tc>
          <w:tcPr>
            <w:tcW w:w="720" w:type="dxa"/>
            <w:vAlign w:val="center"/>
          </w:tcPr>
          <w:p w14:paraId="7675680C" w14:textId="77777777" w:rsidR="00D643F2" w:rsidRPr="00661924" w:rsidRDefault="00D643F2" w:rsidP="00AE4B3E">
            <w:pPr>
              <w:keepNext/>
              <w:keepLines/>
              <w:spacing w:after="0"/>
              <w:jc w:val="center"/>
              <w:rPr>
                <w:rFonts w:ascii="Arial" w:hAnsi="Arial"/>
                <w:sz w:val="18"/>
              </w:rPr>
            </w:pPr>
            <w:r w:rsidRPr="00661924">
              <w:rPr>
                <w:rFonts w:ascii="Arial" w:hAnsi="Arial"/>
                <w:sz w:val="18"/>
              </w:rPr>
              <w:t>slot</w:t>
            </w:r>
          </w:p>
        </w:tc>
        <w:tc>
          <w:tcPr>
            <w:tcW w:w="1620" w:type="dxa"/>
            <w:vAlign w:val="center"/>
          </w:tcPr>
          <w:p w14:paraId="11258E1F" w14:textId="77777777" w:rsidR="00D643F2" w:rsidRPr="00661924" w:rsidRDefault="00D643F2" w:rsidP="00AE4B3E">
            <w:pPr>
              <w:keepNext/>
              <w:keepLines/>
              <w:spacing w:after="0"/>
              <w:jc w:val="center"/>
              <w:rPr>
                <w:rFonts w:ascii="Arial" w:hAnsi="Arial"/>
                <w:sz w:val="18"/>
              </w:rPr>
            </w:pPr>
            <w:r w:rsidRPr="00661924">
              <w:rPr>
                <w:rFonts w:ascii="Arial" w:eastAsia="SimSun" w:hAnsi="Arial" w:hint="eastAsia"/>
                <w:sz w:val="18"/>
              </w:rPr>
              <w:t>5/1</w:t>
            </w:r>
          </w:p>
        </w:tc>
        <w:tc>
          <w:tcPr>
            <w:tcW w:w="1080" w:type="dxa"/>
            <w:vAlign w:val="center"/>
          </w:tcPr>
          <w:p w14:paraId="68C9F52E" w14:textId="77777777" w:rsidR="00D643F2" w:rsidRPr="00661924" w:rsidRDefault="00D643F2" w:rsidP="00AE4B3E">
            <w:pPr>
              <w:keepNext/>
              <w:keepLines/>
              <w:spacing w:after="0"/>
              <w:jc w:val="center"/>
              <w:rPr>
                <w:rFonts w:ascii="Arial" w:eastAsia="SimSun" w:hAnsi="Arial"/>
                <w:sz w:val="18"/>
              </w:rPr>
            </w:pPr>
            <w:r>
              <w:rPr>
                <w:rFonts w:ascii="Arial" w:eastAsia="SimSun" w:hAnsi="Arial"/>
                <w:sz w:val="18"/>
              </w:rPr>
              <w:t>10</w:t>
            </w:r>
            <w:r w:rsidRPr="00661924">
              <w:rPr>
                <w:rFonts w:ascii="Arial" w:eastAsia="SimSun" w:hAnsi="Arial" w:hint="eastAsia"/>
                <w:sz w:val="18"/>
              </w:rPr>
              <w:t>/1</w:t>
            </w:r>
          </w:p>
        </w:tc>
        <w:tc>
          <w:tcPr>
            <w:tcW w:w="2610" w:type="dxa"/>
            <w:vAlign w:val="center"/>
          </w:tcPr>
          <w:p w14:paraId="26CFCF36" w14:textId="77777777" w:rsidR="00D643F2" w:rsidRPr="00661924" w:rsidRDefault="00D643F2" w:rsidP="00AE4B3E">
            <w:pPr>
              <w:keepNext/>
              <w:keepLines/>
              <w:spacing w:after="0"/>
              <w:jc w:val="center"/>
              <w:rPr>
                <w:rFonts w:ascii="Arial" w:eastAsia="SimSun" w:hAnsi="Arial"/>
                <w:sz w:val="18"/>
              </w:rPr>
            </w:pPr>
            <w:r>
              <w:rPr>
                <w:rFonts w:ascii="Arial" w:eastAsia="SimSun" w:hAnsi="Arial"/>
                <w:sz w:val="18"/>
              </w:rPr>
              <w:t>Same as serving cell</w:t>
            </w:r>
          </w:p>
        </w:tc>
      </w:tr>
      <w:tr w:rsidR="00D643F2" w:rsidRPr="00661924" w14:paraId="4863940D" w14:textId="77777777" w:rsidTr="00AE4B3E">
        <w:trPr>
          <w:trHeight w:val="70"/>
        </w:trPr>
        <w:tc>
          <w:tcPr>
            <w:tcW w:w="1143" w:type="dxa"/>
            <w:vMerge w:val="restart"/>
            <w:vAlign w:val="center"/>
          </w:tcPr>
          <w:p w14:paraId="620C7EBA"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CSI-IM configuration</w:t>
            </w:r>
          </w:p>
        </w:tc>
        <w:tc>
          <w:tcPr>
            <w:tcW w:w="2430" w:type="dxa"/>
            <w:gridSpan w:val="2"/>
          </w:tcPr>
          <w:p w14:paraId="14669BBC" w14:textId="77777777" w:rsidR="00D643F2" w:rsidRPr="00661924" w:rsidRDefault="00D643F2" w:rsidP="00AE4B3E">
            <w:pPr>
              <w:keepNext/>
              <w:keepLines/>
              <w:spacing w:after="0"/>
              <w:rPr>
                <w:rFonts w:ascii="Arial" w:eastAsia="SimSun" w:hAnsi="Arial"/>
                <w:sz w:val="18"/>
              </w:rPr>
            </w:pPr>
            <w:r w:rsidRPr="00661924">
              <w:rPr>
                <w:rFonts w:ascii="Arial" w:eastAsia="SimSun" w:hAnsi="Arial" w:hint="eastAsia"/>
                <w:sz w:val="18"/>
              </w:rPr>
              <w:t>CSI-IM resource Type</w:t>
            </w:r>
          </w:p>
        </w:tc>
        <w:tc>
          <w:tcPr>
            <w:tcW w:w="720" w:type="dxa"/>
            <w:vAlign w:val="center"/>
          </w:tcPr>
          <w:p w14:paraId="3F713FEE"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76AE75FC"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hint="eastAsia"/>
                <w:sz w:val="18"/>
              </w:rPr>
              <w:t>Periodic</w:t>
            </w:r>
          </w:p>
        </w:tc>
        <w:tc>
          <w:tcPr>
            <w:tcW w:w="2610" w:type="dxa"/>
            <w:vAlign w:val="center"/>
          </w:tcPr>
          <w:p w14:paraId="1DF12D4D"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hint="eastAsia"/>
                <w:sz w:val="18"/>
              </w:rPr>
              <w:t>Periodic</w:t>
            </w:r>
          </w:p>
        </w:tc>
      </w:tr>
      <w:tr w:rsidR="00D643F2" w:rsidRPr="00661924" w14:paraId="12F12489" w14:textId="77777777" w:rsidTr="00AE4B3E">
        <w:trPr>
          <w:trHeight w:val="70"/>
        </w:trPr>
        <w:tc>
          <w:tcPr>
            <w:tcW w:w="1143" w:type="dxa"/>
            <w:vMerge/>
            <w:vAlign w:val="center"/>
            <w:hideMark/>
          </w:tcPr>
          <w:p w14:paraId="2F338F97" w14:textId="77777777" w:rsidR="00D643F2" w:rsidRPr="00661924" w:rsidRDefault="00D643F2" w:rsidP="00AE4B3E">
            <w:pPr>
              <w:keepNext/>
              <w:keepLines/>
              <w:spacing w:after="0"/>
              <w:rPr>
                <w:rFonts w:ascii="Arial" w:hAnsi="Arial"/>
                <w:sz w:val="18"/>
              </w:rPr>
            </w:pPr>
          </w:p>
        </w:tc>
        <w:tc>
          <w:tcPr>
            <w:tcW w:w="2430" w:type="dxa"/>
            <w:gridSpan w:val="2"/>
          </w:tcPr>
          <w:p w14:paraId="681857AA"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CSI-IM RE pattern</w:t>
            </w:r>
          </w:p>
        </w:tc>
        <w:tc>
          <w:tcPr>
            <w:tcW w:w="720" w:type="dxa"/>
            <w:vAlign w:val="center"/>
          </w:tcPr>
          <w:p w14:paraId="08E7FD5D"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46EF7BC7"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hint="eastAsia"/>
                <w:sz w:val="18"/>
              </w:rPr>
              <w:t>0</w:t>
            </w:r>
          </w:p>
        </w:tc>
        <w:tc>
          <w:tcPr>
            <w:tcW w:w="2610" w:type="dxa"/>
            <w:vAlign w:val="center"/>
          </w:tcPr>
          <w:p w14:paraId="6C6C5476" w14:textId="77777777" w:rsidR="00D643F2" w:rsidRPr="00661924" w:rsidRDefault="00D643F2" w:rsidP="00AE4B3E">
            <w:pPr>
              <w:keepNext/>
              <w:keepLines/>
              <w:spacing w:after="0"/>
              <w:jc w:val="center"/>
              <w:rPr>
                <w:rFonts w:ascii="Arial" w:eastAsia="SimSun" w:hAnsi="Arial"/>
                <w:sz w:val="18"/>
              </w:rPr>
            </w:pPr>
            <w:r>
              <w:rPr>
                <w:rFonts w:ascii="Arial" w:eastAsia="SimSun" w:hAnsi="Arial"/>
                <w:sz w:val="18"/>
              </w:rPr>
              <w:t>0</w:t>
            </w:r>
          </w:p>
        </w:tc>
      </w:tr>
      <w:tr w:rsidR="00D643F2" w:rsidRPr="00661924" w14:paraId="5E221953" w14:textId="77777777" w:rsidTr="00AE4B3E">
        <w:trPr>
          <w:trHeight w:val="70"/>
        </w:trPr>
        <w:tc>
          <w:tcPr>
            <w:tcW w:w="1143" w:type="dxa"/>
            <w:vMerge/>
            <w:hideMark/>
          </w:tcPr>
          <w:p w14:paraId="48136460" w14:textId="77777777" w:rsidR="00D643F2" w:rsidRPr="00661924" w:rsidRDefault="00D643F2" w:rsidP="00AE4B3E">
            <w:pPr>
              <w:keepNext/>
              <w:keepLines/>
              <w:spacing w:after="0"/>
              <w:rPr>
                <w:rFonts w:ascii="Arial" w:hAnsi="Arial"/>
                <w:sz w:val="18"/>
              </w:rPr>
            </w:pPr>
          </w:p>
        </w:tc>
        <w:tc>
          <w:tcPr>
            <w:tcW w:w="2430" w:type="dxa"/>
            <w:gridSpan w:val="2"/>
          </w:tcPr>
          <w:p w14:paraId="2AFE9117"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CSI-IM Resource Mapping</w:t>
            </w:r>
          </w:p>
          <w:p w14:paraId="0310ED82"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(k</w:t>
            </w:r>
            <w:r w:rsidRPr="00661924">
              <w:rPr>
                <w:rFonts w:ascii="Arial" w:eastAsia="SimSun" w:hAnsi="Arial"/>
                <w:sz w:val="18"/>
                <w:vertAlign w:val="subscript"/>
              </w:rPr>
              <w:t>CSI-IM</w:t>
            </w:r>
            <w:r w:rsidRPr="00661924">
              <w:rPr>
                <w:rFonts w:ascii="Arial" w:eastAsia="SimSun" w:hAnsi="Arial"/>
                <w:sz w:val="18"/>
              </w:rPr>
              <w:t>,</w:t>
            </w:r>
            <w:r w:rsidRPr="00661924">
              <w:rPr>
                <w:rFonts w:ascii="Arial" w:eastAsia="SimSun" w:hAnsi="Arial" w:hint="eastAsia"/>
                <w:sz w:val="18"/>
              </w:rPr>
              <w:t>l</w:t>
            </w:r>
            <w:r w:rsidRPr="00661924">
              <w:rPr>
                <w:rFonts w:ascii="Arial" w:eastAsia="SimSun" w:hAnsi="Arial"/>
                <w:sz w:val="18"/>
                <w:vertAlign w:val="subscript"/>
              </w:rPr>
              <w:t>CSI-IM</w:t>
            </w:r>
            <w:r w:rsidRPr="00661924">
              <w:rPr>
                <w:rFonts w:ascii="Arial" w:eastAsia="SimSun" w:hAnsi="Arial"/>
                <w:sz w:val="18"/>
              </w:rPr>
              <w:t>)</w:t>
            </w:r>
          </w:p>
        </w:tc>
        <w:tc>
          <w:tcPr>
            <w:tcW w:w="720" w:type="dxa"/>
            <w:vAlign w:val="center"/>
          </w:tcPr>
          <w:p w14:paraId="3B745903"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79879830" w14:textId="77777777" w:rsidR="00D643F2" w:rsidRPr="00661924" w:rsidRDefault="00D643F2" w:rsidP="00AE4B3E">
            <w:pPr>
              <w:keepNext/>
              <w:keepLines/>
              <w:spacing w:after="0"/>
              <w:jc w:val="center"/>
              <w:rPr>
                <w:rFonts w:ascii="Arial" w:hAnsi="Arial"/>
                <w:sz w:val="18"/>
              </w:rPr>
            </w:pPr>
            <w:r w:rsidRPr="00661924">
              <w:rPr>
                <w:rFonts w:ascii="Arial" w:hAnsi="Arial"/>
                <w:sz w:val="18"/>
              </w:rPr>
              <w:t>(</w:t>
            </w:r>
            <w:r w:rsidRPr="00661924">
              <w:rPr>
                <w:rFonts w:ascii="Arial" w:eastAsia="SimSun" w:hAnsi="Arial" w:hint="eastAsia"/>
                <w:sz w:val="18"/>
              </w:rPr>
              <w:t>4</w:t>
            </w:r>
            <w:r w:rsidRPr="00661924">
              <w:rPr>
                <w:rFonts w:ascii="Arial" w:hAnsi="Arial"/>
                <w:sz w:val="18"/>
              </w:rPr>
              <w:t xml:space="preserve">, </w:t>
            </w:r>
            <w:r w:rsidRPr="00661924">
              <w:rPr>
                <w:rFonts w:ascii="Arial" w:eastAsia="SimSun" w:hAnsi="Arial" w:hint="eastAsia"/>
                <w:sz w:val="18"/>
              </w:rPr>
              <w:t>9</w:t>
            </w:r>
            <w:r w:rsidRPr="00661924">
              <w:rPr>
                <w:rFonts w:ascii="Arial" w:hAnsi="Arial"/>
                <w:sz w:val="18"/>
              </w:rPr>
              <w:t>)</w:t>
            </w:r>
          </w:p>
        </w:tc>
        <w:tc>
          <w:tcPr>
            <w:tcW w:w="2610" w:type="dxa"/>
            <w:vAlign w:val="center"/>
          </w:tcPr>
          <w:p w14:paraId="61E660F2" w14:textId="77777777" w:rsidR="00D643F2" w:rsidRPr="00661924" w:rsidRDefault="00D643F2" w:rsidP="00AE4B3E">
            <w:pPr>
              <w:keepNext/>
              <w:keepLines/>
              <w:spacing w:after="0"/>
              <w:jc w:val="center"/>
              <w:rPr>
                <w:rFonts w:ascii="Arial" w:hAnsi="Arial"/>
                <w:sz w:val="18"/>
              </w:rPr>
            </w:pPr>
            <w:r>
              <w:rPr>
                <w:rFonts w:ascii="Arial" w:eastAsia="SimSun" w:hAnsi="Arial"/>
                <w:sz w:val="18"/>
              </w:rPr>
              <w:t>(6,9)</w:t>
            </w:r>
          </w:p>
        </w:tc>
      </w:tr>
      <w:tr w:rsidR="00D643F2" w:rsidRPr="00661924" w14:paraId="6C298867" w14:textId="77777777" w:rsidTr="00AE4B3E">
        <w:trPr>
          <w:trHeight w:val="70"/>
        </w:trPr>
        <w:tc>
          <w:tcPr>
            <w:tcW w:w="1143" w:type="dxa"/>
            <w:vMerge/>
            <w:hideMark/>
          </w:tcPr>
          <w:p w14:paraId="5D327731" w14:textId="77777777" w:rsidR="00D643F2" w:rsidRPr="00661924" w:rsidRDefault="00D643F2" w:rsidP="00AE4B3E">
            <w:pPr>
              <w:keepNext/>
              <w:keepLines/>
              <w:spacing w:after="0"/>
              <w:rPr>
                <w:rFonts w:ascii="Arial" w:hAnsi="Arial"/>
                <w:sz w:val="18"/>
              </w:rPr>
            </w:pPr>
          </w:p>
        </w:tc>
        <w:tc>
          <w:tcPr>
            <w:tcW w:w="2430" w:type="dxa"/>
            <w:gridSpan w:val="2"/>
          </w:tcPr>
          <w:p w14:paraId="74137E2C"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CSI-IM timeConfig</w:t>
            </w:r>
          </w:p>
          <w:p w14:paraId="2ADC42FD"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periodicity and offset</w:t>
            </w:r>
          </w:p>
        </w:tc>
        <w:tc>
          <w:tcPr>
            <w:tcW w:w="720" w:type="dxa"/>
            <w:vAlign w:val="center"/>
          </w:tcPr>
          <w:p w14:paraId="5F02B80E" w14:textId="77777777" w:rsidR="00D643F2" w:rsidRPr="00661924" w:rsidRDefault="00D643F2" w:rsidP="00AE4B3E">
            <w:pPr>
              <w:keepNext/>
              <w:keepLines/>
              <w:spacing w:after="0"/>
              <w:jc w:val="center"/>
              <w:rPr>
                <w:rFonts w:ascii="Arial" w:hAnsi="Arial"/>
                <w:sz w:val="18"/>
              </w:rPr>
            </w:pPr>
            <w:r w:rsidRPr="00661924">
              <w:rPr>
                <w:rFonts w:ascii="Arial" w:hAnsi="Arial"/>
                <w:sz w:val="18"/>
              </w:rPr>
              <w:t>slot</w:t>
            </w:r>
          </w:p>
        </w:tc>
        <w:tc>
          <w:tcPr>
            <w:tcW w:w="1620" w:type="dxa"/>
            <w:vAlign w:val="center"/>
          </w:tcPr>
          <w:p w14:paraId="065BCA41"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hint="eastAsia"/>
                <w:sz w:val="18"/>
              </w:rPr>
              <w:t>5/</w:t>
            </w:r>
            <w:r w:rsidRPr="00661924">
              <w:rPr>
                <w:rFonts w:ascii="Arial" w:eastAsia="SimSun" w:hAnsi="Arial"/>
                <w:sz w:val="18"/>
              </w:rPr>
              <w:t>1</w:t>
            </w:r>
          </w:p>
        </w:tc>
        <w:tc>
          <w:tcPr>
            <w:tcW w:w="1080" w:type="dxa"/>
            <w:vAlign w:val="center"/>
          </w:tcPr>
          <w:p w14:paraId="0A6AD8F0" w14:textId="77777777" w:rsidR="00D643F2" w:rsidRPr="00661924" w:rsidRDefault="00D643F2" w:rsidP="00AE4B3E">
            <w:pPr>
              <w:keepNext/>
              <w:keepLines/>
              <w:spacing w:after="0"/>
              <w:jc w:val="center"/>
              <w:rPr>
                <w:rFonts w:ascii="Arial" w:eastAsia="SimSun" w:hAnsi="Arial"/>
                <w:sz w:val="18"/>
              </w:rPr>
            </w:pPr>
            <w:r>
              <w:rPr>
                <w:rFonts w:ascii="Arial" w:eastAsia="SimSun" w:hAnsi="Arial"/>
                <w:sz w:val="18"/>
              </w:rPr>
              <w:t>10</w:t>
            </w:r>
            <w:r w:rsidRPr="00661924">
              <w:rPr>
                <w:rFonts w:ascii="Arial" w:eastAsia="SimSun" w:hAnsi="Arial" w:hint="eastAsia"/>
                <w:sz w:val="18"/>
              </w:rPr>
              <w:t>/1</w:t>
            </w:r>
          </w:p>
        </w:tc>
        <w:tc>
          <w:tcPr>
            <w:tcW w:w="2610" w:type="dxa"/>
            <w:vAlign w:val="center"/>
          </w:tcPr>
          <w:p w14:paraId="401120F1" w14:textId="77777777" w:rsidR="00D643F2" w:rsidRPr="00661924" w:rsidRDefault="00D643F2" w:rsidP="00AE4B3E">
            <w:pPr>
              <w:keepNext/>
              <w:keepLines/>
              <w:spacing w:after="0"/>
              <w:jc w:val="center"/>
              <w:rPr>
                <w:rFonts w:ascii="Arial" w:eastAsia="SimSun" w:hAnsi="Arial"/>
                <w:sz w:val="18"/>
              </w:rPr>
            </w:pPr>
            <w:r>
              <w:rPr>
                <w:rFonts w:ascii="Arial" w:eastAsia="SimSun" w:hAnsi="Arial"/>
                <w:sz w:val="18"/>
              </w:rPr>
              <w:t>Same as serving cell</w:t>
            </w:r>
          </w:p>
        </w:tc>
      </w:tr>
      <w:tr w:rsidR="00D643F2" w:rsidRPr="00661924" w14:paraId="4BB6E7B3" w14:textId="77777777" w:rsidTr="00AE4B3E">
        <w:trPr>
          <w:trHeight w:val="70"/>
        </w:trPr>
        <w:tc>
          <w:tcPr>
            <w:tcW w:w="3573" w:type="dxa"/>
            <w:gridSpan w:val="3"/>
            <w:vAlign w:val="center"/>
          </w:tcPr>
          <w:p w14:paraId="1062C2DE"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ReportConfigType</w:t>
            </w:r>
          </w:p>
        </w:tc>
        <w:tc>
          <w:tcPr>
            <w:tcW w:w="720" w:type="dxa"/>
            <w:vAlign w:val="center"/>
          </w:tcPr>
          <w:p w14:paraId="37DA8468"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551667BE"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Periodic</w:t>
            </w:r>
          </w:p>
        </w:tc>
        <w:tc>
          <w:tcPr>
            <w:tcW w:w="2610" w:type="dxa"/>
            <w:vAlign w:val="center"/>
          </w:tcPr>
          <w:p w14:paraId="5796B552"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r>
      <w:tr w:rsidR="00D643F2" w:rsidRPr="00661924" w14:paraId="24629139" w14:textId="77777777" w:rsidTr="00AE4B3E">
        <w:trPr>
          <w:trHeight w:val="70"/>
        </w:trPr>
        <w:tc>
          <w:tcPr>
            <w:tcW w:w="3573" w:type="dxa"/>
            <w:gridSpan w:val="3"/>
            <w:vAlign w:val="center"/>
          </w:tcPr>
          <w:p w14:paraId="42E3A0DC"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CQI-table</w:t>
            </w:r>
          </w:p>
        </w:tc>
        <w:tc>
          <w:tcPr>
            <w:tcW w:w="720" w:type="dxa"/>
            <w:vAlign w:val="center"/>
          </w:tcPr>
          <w:p w14:paraId="319EE1CD"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3749530F" w14:textId="77777777" w:rsidR="00D643F2" w:rsidRPr="00661924" w:rsidRDefault="00D643F2" w:rsidP="00AE4B3E">
            <w:pPr>
              <w:keepNext/>
              <w:keepLines/>
              <w:spacing w:after="0"/>
              <w:jc w:val="center"/>
              <w:rPr>
                <w:rFonts w:ascii="Arial" w:hAnsi="Arial"/>
                <w:sz w:val="18"/>
              </w:rPr>
            </w:pPr>
            <w:r w:rsidRPr="00661924">
              <w:rPr>
                <w:rFonts w:ascii="Arial" w:hAnsi="Arial"/>
                <w:sz w:val="18"/>
              </w:rPr>
              <w:t xml:space="preserve">Table </w:t>
            </w:r>
            <w:r w:rsidRPr="00661924">
              <w:rPr>
                <w:rFonts w:ascii="Arial" w:eastAsia="SimSun" w:hAnsi="Arial" w:hint="eastAsia"/>
                <w:sz w:val="18"/>
              </w:rPr>
              <w:t>2</w:t>
            </w:r>
          </w:p>
        </w:tc>
        <w:tc>
          <w:tcPr>
            <w:tcW w:w="2610" w:type="dxa"/>
            <w:vAlign w:val="center"/>
          </w:tcPr>
          <w:p w14:paraId="13043B45" w14:textId="77777777" w:rsidR="00D643F2" w:rsidRPr="00661924" w:rsidRDefault="00D643F2" w:rsidP="00AE4B3E">
            <w:pPr>
              <w:keepNext/>
              <w:keepLines/>
              <w:spacing w:after="0"/>
              <w:jc w:val="center"/>
              <w:rPr>
                <w:rFonts w:ascii="Arial" w:hAnsi="Arial"/>
                <w:sz w:val="18"/>
              </w:rPr>
            </w:pPr>
            <w:r w:rsidRPr="00661924">
              <w:rPr>
                <w:rFonts w:ascii="Arial" w:hAnsi="Arial"/>
                <w:sz w:val="18"/>
              </w:rPr>
              <w:t xml:space="preserve">Table </w:t>
            </w:r>
            <w:r w:rsidRPr="00661924">
              <w:rPr>
                <w:rFonts w:ascii="Arial" w:eastAsia="SimSun" w:hAnsi="Arial" w:hint="eastAsia"/>
                <w:sz w:val="18"/>
              </w:rPr>
              <w:t>2</w:t>
            </w:r>
          </w:p>
        </w:tc>
      </w:tr>
      <w:tr w:rsidR="00D643F2" w:rsidRPr="00661924" w14:paraId="11C38F04" w14:textId="77777777" w:rsidTr="00AE4B3E">
        <w:trPr>
          <w:trHeight w:val="70"/>
        </w:trPr>
        <w:tc>
          <w:tcPr>
            <w:tcW w:w="3573" w:type="dxa"/>
            <w:gridSpan w:val="3"/>
            <w:vAlign w:val="center"/>
          </w:tcPr>
          <w:p w14:paraId="7469F24C"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reportQuantity</w:t>
            </w:r>
          </w:p>
        </w:tc>
        <w:tc>
          <w:tcPr>
            <w:tcW w:w="720" w:type="dxa"/>
            <w:vAlign w:val="center"/>
          </w:tcPr>
          <w:p w14:paraId="1F814F76"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3ED23377"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cri-RI-PMI-CQI</w:t>
            </w:r>
          </w:p>
        </w:tc>
        <w:tc>
          <w:tcPr>
            <w:tcW w:w="2610" w:type="dxa"/>
            <w:vAlign w:val="center"/>
          </w:tcPr>
          <w:p w14:paraId="210D2EA7"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r>
      <w:tr w:rsidR="00D643F2" w:rsidRPr="00661924" w14:paraId="785FA0B6" w14:textId="77777777" w:rsidTr="00AE4B3E">
        <w:trPr>
          <w:trHeight w:val="70"/>
        </w:trPr>
        <w:tc>
          <w:tcPr>
            <w:tcW w:w="3573" w:type="dxa"/>
            <w:gridSpan w:val="3"/>
            <w:vAlign w:val="center"/>
          </w:tcPr>
          <w:p w14:paraId="165257D5"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timeRestrictionFor</w:t>
            </w:r>
            <w:r w:rsidRPr="00661924">
              <w:rPr>
                <w:rFonts w:ascii="Arial" w:eastAsia="SimSun" w:hAnsi="Arial" w:hint="eastAsia"/>
                <w:sz w:val="18"/>
              </w:rPr>
              <w:t>Channel</w:t>
            </w:r>
            <w:r w:rsidRPr="00661924">
              <w:rPr>
                <w:rFonts w:ascii="Arial" w:eastAsia="SimSun" w:hAnsi="Arial"/>
                <w:sz w:val="18"/>
              </w:rPr>
              <w:t>Measurements</w:t>
            </w:r>
          </w:p>
        </w:tc>
        <w:tc>
          <w:tcPr>
            <w:tcW w:w="720" w:type="dxa"/>
            <w:vAlign w:val="center"/>
          </w:tcPr>
          <w:p w14:paraId="700055E0"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57EB67DD"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c>
          <w:tcPr>
            <w:tcW w:w="2610" w:type="dxa"/>
            <w:vAlign w:val="center"/>
          </w:tcPr>
          <w:p w14:paraId="7CFC5BED"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r>
      <w:tr w:rsidR="00D643F2" w:rsidRPr="00661924" w14:paraId="596E6639" w14:textId="77777777" w:rsidTr="00AE4B3E">
        <w:trPr>
          <w:trHeight w:val="70"/>
        </w:trPr>
        <w:tc>
          <w:tcPr>
            <w:tcW w:w="3573" w:type="dxa"/>
            <w:gridSpan w:val="3"/>
            <w:vAlign w:val="center"/>
          </w:tcPr>
          <w:p w14:paraId="07A54BA6"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timeRestrictionForInterferenceMeasurements</w:t>
            </w:r>
          </w:p>
        </w:tc>
        <w:tc>
          <w:tcPr>
            <w:tcW w:w="720" w:type="dxa"/>
            <w:vAlign w:val="center"/>
          </w:tcPr>
          <w:p w14:paraId="6B53D793"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0A820C0E"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c>
          <w:tcPr>
            <w:tcW w:w="2610" w:type="dxa"/>
            <w:vAlign w:val="center"/>
          </w:tcPr>
          <w:p w14:paraId="3A152D0F"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r>
      <w:tr w:rsidR="00D643F2" w:rsidRPr="00661924" w14:paraId="3488E786" w14:textId="77777777" w:rsidTr="00AE4B3E">
        <w:trPr>
          <w:trHeight w:val="70"/>
        </w:trPr>
        <w:tc>
          <w:tcPr>
            <w:tcW w:w="3573" w:type="dxa"/>
            <w:gridSpan w:val="3"/>
            <w:vAlign w:val="center"/>
          </w:tcPr>
          <w:p w14:paraId="7B54875F"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cqi-FormatIndicator</w:t>
            </w:r>
          </w:p>
        </w:tc>
        <w:tc>
          <w:tcPr>
            <w:tcW w:w="720" w:type="dxa"/>
            <w:vAlign w:val="center"/>
          </w:tcPr>
          <w:p w14:paraId="74DA5293"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769ED666"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Wideband</w:t>
            </w:r>
          </w:p>
        </w:tc>
        <w:tc>
          <w:tcPr>
            <w:tcW w:w="2610" w:type="dxa"/>
            <w:vAlign w:val="center"/>
          </w:tcPr>
          <w:p w14:paraId="4693F0C7"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Wideband</w:t>
            </w:r>
          </w:p>
        </w:tc>
      </w:tr>
      <w:tr w:rsidR="00D643F2" w:rsidRPr="00661924" w14:paraId="42FEB116" w14:textId="77777777" w:rsidTr="00AE4B3E">
        <w:trPr>
          <w:trHeight w:val="70"/>
        </w:trPr>
        <w:tc>
          <w:tcPr>
            <w:tcW w:w="3573" w:type="dxa"/>
            <w:gridSpan w:val="3"/>
            <w:vAlign w:val="center"/>
          </w:tcPr>
          <w:p w14:paraId="0326C25F"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pmi-FormatIndicator</w:t>
            </w:r>
            <w:r w:rsidRPr="00661924">
              <w:rPr>
                <w:rFonts w:ascii="Arial" w:eastAsia="SimSun" w:hAnsi="Arial"/>
                <w:i/>
                <w:sz w:val="18"/>
              </w:rPr>
              <w:t xml:space="preserve">  </w:t>
            </w:r>
          </w:p>
        </w:tc>
        <w:tc>
          <w:tcPr>
            <w:tcW w:w="720" w:type="dxa"/>
            <w:vAlign w:val="center"/>
          </w:tcPr>
          <w:p w14:paraId="00FB5CF4"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4629B716"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Wideband</w:t>
            </w:r>
          </w:p>
        </w:tc>
        <w:tc>
          <w:tcPr>
            <w:tcW w:w="2610" w:type="dxa"/>
            <w:vAlign w:val="center"/>
          </w:tcPr>
          <w:p w14:paraId="4961AB8A"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Wideband</w:t>
            </w:r>
          </w:p>
        </w:tc>
      </w:tr>
      <w:tr w:rsidR="00D643F2" w:rsidRPr="00661924" w14:paraId="31A9FB7D" w14:textId="77777777" w:rsidTr="00AE4B3E">
        <w:trPr>
          <w:trHeight w:val="70"/>
        </w:trPr>
        <w:tc>
          <w:tcPr>
            <w:tcW w:w="3573" w:type="dxa"/>
            <w:gridSpan w:val="3"/>
            <w:vAlign w:val="center"/>
          </w:tcPr>
          <w:p w14:paraId="3FDC7EAC"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Sub-band Size</w:t>
            </w:r>
          </w:p>
        </w:tc>
        <w:tc>
          <w:tcPr>
            <w:tcW w:w="720" w:type="dxa"/>
            <w:vAlign w:val="center"/>
          </w:tcPr>
          <w:p w14:paraId="08F4529F" w14:textId="77777777" w:rsidR="00D643F2" w:rsidRPr="00661924" w:rsidRDefault="00D643F2" w:rsidP="00AE4B3E">
            <w:pPr>
              <w:keepNext/>
              <w:keepLines/>
              <w:spacing w:after="0"/>
              <w:jc w:val="center"/>
              <w:rPr>
                <w:rFonts w:ascii="Arial" w:hAnsi="Arial"/>
                <w:sz w:val="18"/>
              </w:rPr>
            </w:pPr>
            <w:r w:rsidRPr="00661924">
              <w:rPr>
                <w:rFonts w:ascii="Arial" w:eastAsia="SimSun" w:hAnsi="Arial"/>
                <w:sz w:val="18"/>
              </w:rPr>
              <w:t>RB</w:t>
            </w:r>
          </w:p>
        </w:tc>
        <w:tc>
          <w:tcPr>
            <w:tcW w:w="1620" w:type="dxa"/>
            <w:vAlign w:val="center"/>
          </w:tcPr>
          <w:p w14:paraId="201251D7" w14:textId="77777777" w:rsidR="00D643F2" w:rsidRPr="00661924" w:rsidRDefault="00D643F2" w:rsidP="00AE4B3E">
            <w:pPr>
              <w:keepNext/>
              <w:keepLines/>
              <w:spacing w:after="0"/>
              <w:jc w:val="center"/>
              <w:rPr>
                <w:rFonts w:ascii="Arial" w:hAnsi="Arial"/>
                <w:sz w:val="18"/>
              </w:rPr>
            </w:pPr>
            <w:r w:rsidRPr="00661924">
              <w:rPr>
                <w:rFonts w:ascii="Arial" w:hAnsi="Arial" w:hint="eastAsia"/>
                <w:sz w:val="18"/>
              </w:rPr>
              <w:t>8</w:t>
            </w:r>
          </w:p>
        </w:tc>
        <w:tc>
          <w:tcPr>
            <w:tcW w:w="1080" w:type="dxa"/>
          </w:tcPr>
          <w:p w14:paraId="79DA61CB" w14:textId="77777777" w:rsidR="00D643F2" w:rsidRPr="00661924" w:rsidRDefault="00D643F2" w:rsidP="00AE4B3E">
            <w:pPr>
              <w:keepNext/>
              <w:keepLines/>
              <w:spacing w:after="0"/>
              <w:jc w:val="center"/>
              <w:rPr>
                <w:rFonts w:ascii="Arial" w:hAnsi="Arial"/>
                <w:sz w:val="18"/>
              </w:rPr>
            </w:pPr>
            <w:r>
              <w:rPr>
                <w:rFonts w:ascii="Arial" w:hAnsi="Arial"/>
                <w:sz w:val="18"/>
              </w:rPr>
              <w:t>16</w:t>
            </w:r>
          </w:p>
        </w:tc>
        <w:tc>
          <w:tcPr>
            <w:tcW w:w="2610" w:type="dxa"/>
            <w:vAlign w:val="center"/>
          </w:tcPr>
          <w:p w14:paraId="49E6ADE5" w14:textId="77777777" w:rsidR="00D643F2" w:rsidRPr="00661924" w:rsidRDefault="00D643F2" w:rsidP="00AE4B3E">
            <w:pPr>
              <w:keepNext/>
              <w:keepLines/>
              <w:spacing w:after="0"/>
              <w:jc w:val="center"/>
              <w:rPr>
                <w:rFonts w:ascii="Arial" w:hAnsi="Arial"/>
                <w:sz w:val="18"/>
              </w:rPr>
            </w:pPr>
          </w:p>
        </w:tc>
      </w:tr>
      <w:tr w:rsidR="00D643F2" w:rsidRPr="00661924" w14:paraId="3A9DC514" w14:textId="77777777" w:rsidTr="00AE4B3E">
        <w:trPr>
          <w:trHeight w:val="70"/>
        </w:trPr>
        <w:tc>
          <w:tcPr>
            <w:tcW w:w="3573" w:type="dxa"/>
            <w:gridSpan w:val="3"/>
            <w:vAlign w:val="center"/>
          </w:tcPr>
          <w:p w14:paraId="6121C752"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Csi-ReportingBand</w:t>
            </w:r>
          </w:p>
        </w:tc>
        <w:tc>
          <w:tcPr>
            <w:tcW w:w="720" w:type="dxa"/>
            <w:vAlign w:val="center"/>
          </w:tcPr>
          <w:p w14:paraId="67E8779E" w14:textId="77777777" w:rsidR="00D643F2" w:rsidRPr="00661924" w:rsidRDefault="00D643F2" w:rsidP="00AE4B3E">
            <w:pPr>
              <w:keepNext/>
              <w:keepLines/>
              <w:spacing w:after="0"/>
              <w:jc w:val="center"/>
              <w:rPr>
                <w:rFonts w:ascii="Arial" w:eastAsia="SimSun" w:hAnsi="Arial"/>
                <w:sz w:val="18"/>
              </w:rPr>
            </w:pPr>
          </w:p>
        </w:tc>
        <w:tc>
          <w:tcPr>
            <w:tcW w:w="2700" w:type="dxa"/>
            <w:gridSpan w:val="2"/>
            <w:vAlign w:val="center"/>
          </w:tcPr>
          <w:p w14:paraId="5C41D8A4" w14:textId="77777777" w:rsidR="00D643F2" w:rsidRPr="00661924" w:rsidRDefault="00D643F2" w:rsidP="00AE4B3E">
            <w:pPr>
              <w:keepNext/>
              <w:keepLines/>
              <w:spacing w:after="0"/>
              <w:jc w:val="center"/>
              <w:rPr>
                <w:rFonts w:ascii="Arial" w:hAnsi="Arial"/>
                <w:sz w:val="18"/>
              </w:rPr>
            </w:pPr>
            <w:r w:rsidRPr="00661924">
              <w:rPr>
                <w:rFonts w:ascii="Arial" w:hAnsi="Arial"/>
                <w:sz w:val="18"/>
              </w:rPr>
              <w:t>1111111</w:t>
            </w:r>
          </w:p>
        </w:tc>
        <w:tc>
          <w:tcPr>
            <w:tcW w:w="2610" w:type="dxa"/>
            <w:vAlign w:val="center"/>
          </w:tcPr>
          <w:p w14:paraId="6520E929" w14:textId="77777777" w:rsidR="00D643F2" w:rsidRPr="00661924" w:rsidRDefault="00D643F2" w:rsidP="00AE4B3E">
            <w:pPr>
              <w:keepNext/>
              <w:keepLines/>
              <w:spacing w:after="0"/>
              <w:jc w:val="center"/>
              <w:rPr>
                <w:rFonts w:ascii="Arial" w:hAnsi="Arial"/>
                <w:sz w:val="18"/>
              </w:rPr>
            </w:pPr>
            <w:r w:rsidRPr="00661924">
              <w:rPr>
                <w:rFonts w:ascii="Arial" w:eastAsia="SimSun" w:hAnsi="Arial"/>
                <w:sz w:val="18"/>
              </w:rPr>
              <w:t>Not configured</w:t>
            </w:r>
          </w:p>
        </w:tc>
      </w:tr>
      <w:tr w:rsidR="00D643F2" w:rsidRPr="00661924" w14:paraId="4DFECA56" w14:textId="77777777" w:rsidTr="00AE4B3E">
        <w:trPr>
          <w:trHeight w:val="70"/>
        </w:trPr>
        <w:tc>
          <w:tcPr>
            <w:tcW w:w="3573" w:type="dxa"/>
            <w:gridSpan w:val="3"/>
            <w:vAlign w:val="center"/>
          </w:tcPr>
          <w:p w14:paraId="519E5B6B"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CSI-Report periodicity and offset</w:t>
            </w:r>
          </w:p>
        </w:tc>
        <w:tc>
          <w:tcPr>
            <w:tcW w:w="720" w:type="dxa"/>
            <w:vAlign w:val="center"/>
          </w:tcPr>
          <w:p w14:paraId="4325F8D4" w14:textId="77777777" w:rsidR="00D643F2" w:rsidRPr="00661924" w:rsidRDefault="00D643F2" w:rsidP="00AE4B3E">
            <w:pPr>
              <w:keepNext/>
              <w:keepLines/>
              <w:spacing w:after="0"/>
              <w:jc w:val="center"/>
              <w:rPr>
                <w:rFonts w:ascii="Arial" w:hAnsi="Arial"/>
                <w:sz w:val="18"/>
              </w:rPr>
            </w:pPr>
            <w:r w:rsidRPr="00661924">
              <w:rPr>
                <w:rFonts w:ascii="Arial" w:hAnsi="Arial"/>
                <w:sz w:val="18"/>
              </w:rPr>
              <w:t>slot</w:t>
            </w:r>
          </w:p>
        </w:tc>
        <w:tc>
          <w:tcPr>
            <w:tcW w:w="1620" w:type="dxa"/>
            <w:vAlign w:val="center"/>
          </w:tcPr>
          <w:p w14:paraId="22C7B881" w14:textId="77777777" w:rsidR="00D643F2" w:rsidRPr="00661924" w:rsidRDefault="00D643F2" w:rsidP="00AE4B3E">
            <w:pPr>
              <w:keepNext/>
              <w:keepLines/>
              <w:spacing w:after="0"/>
              <w:jc w:val="center"/>
              <w:rPr>
                <w:rFonts w:ascii="Arial" w:hAnsi="Arial"/>
                <w:sz w:val="18"/>
              </w:rPr>
            </w:pPr>
            <w:r w:rsidRPr="00661924">
              <w:rPr>
                <w:rFonts w:ascii="Arial" w:eastAsia="SimSun" w:hAnsi="Arial" w:hint="eastAsia"/>
                <w:sz w:val="18"/>
              </w:rPr>
              <w:t>5</w:t>
            </w:r>
            <w:r w:rsidRPr="00661924">
              <w:rPr>
                <w:rFonts w:ascii="Arial" w:hAnsi="Arial"/>
                <w:sz w:val="18"/>
              </w:rPr>
              <w:t>/0</w:t>
            </w:r>
          </w:p>
        </w:tc>
        <w:tc>
          <w:tcPr>
            <w:tcW w:w="1080" w:type="dxa"/>
          </w:tcPr>
          <w:p w14:paraId="62FDFE62" w14:textId="77777777" w:rsidR="00D643F2" w:rsidRPr="00661924" w:rsidRDefault="00D643F2" w:rsidP="00AE4B3E">
            <w:pPr>
              <w:keepNext/>
              <w:keepLines/>
              <w:spacing w:after="0"/>
              <w:jc w:val="center"/>
              <w:rPr>
                <w:rFonts w:ascii="Arial" w:eastAsia="SimSun" w:hAnsi="Arial"/>
                <w:sz w:val="18"/>
              </w:rPr>
            </w:pPr>
            <w:r>
              <w:rPr>
                <w:rFonts w:ascii="Arial" w:eastAsia="SimSun" w:hAnsi="Arial"/>
                <w:sz w:val="18"/>
              </w:rPr>
              <w:t>10/9</w:t>
            </w:r>
          </w:p>
        </w:tc>
        <w:tc>
          <w:tcPr>
            <w:tcW w:w="2610" w:type="dxa"/>
            <w:vAlign w:val="center"/>
          </w:tcPr>
          <w:p w14:paraId="4514E76B"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r>
      <w:tr w:rsidR="00D643F2" w:rsidRPr="00661924" w14:paraId="7F0C4BDA" w14:textId="77777777" w:rsidTr="00AE4B3E">
        <w:trPr>
          <w:trHeight w:val="70"/>
        </w:trPr>
        <w:tc>
          <w:tcPr>
            <w:tcW w:w="3573" w:type="dxa"/>
            <w:gridSpan w:val="3"/>
            <w:vAlign w:val="center"/>
          </w:tcPr>
          <w:p w14:paraId="42A5369C"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aperiodicTriggeringOffset</w:t>
            </w:r>
          </w:p>
        </w:tc>
        <w:tc>
          <w:tcPr>
            <w:tcW w:w="720" w:type="dxa"/>
            <w:vAlign w:val="center"/>
          </w:tcPr>
          <w:p w14:paraId="572CD1B1"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6D755707"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c>
          <w:tcPr>
            <w:tcW w:w="2610" w:type="dxa"/>
            <w:vAlign w:val="center"/>
          </w:tcPr>
          <w:p w14:paraId="49989EAE"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r>
      <w:tr w:rsidR="00D643F2" w:rsidRPr="00661924" w14:paraId="7EBC546C" w14:textId="77777777" w:rsidTr="00AE4B3E">
        <w:trPr>
          <w:trHeight w:val="70"/>
        </w:trPr>
        <w:tc>
          <w:tcPr>
            <w:tcW w:w="1648" w:type="dxa"/>
            <w:gridSpan w:val="2"/>
            <w:vMerge w:val="restart"/>
            <w:vAlign w:val="center"/>
            <w:hideMark/>
          </w:tcPr>
          <w:p w14:paraId="15C6F7D0"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Codebook configuration</w:t>
            </w:r>
          </w:p>
        </w:tc>
        <w:tc>
          <w:tcPr>
            <w:tcW w:w="1925" w:type="dxa"/>
          </w:tcPr>
          <w:p w14:paraId="0D1DA5BB"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Codebook Type</w:t>
            </w:r>
          </w:p>
        </w:tc>
        <w:tc>
          <w:tcPr>
            <w:tcW w:w="720" w:type="dxa"/>
            <w:vAlign w:val="center"/>
          </w:tcPr>
          <w:p w14:paraId="456BAF21"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4F2A67AB"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typeI-SinglePanel</w:t>
            </w:r>
          </w:p>
        </w:tc>
        <w:tc>
          <w:tcPr>
            <w:tcW w:w="2610" w:type="dxa"/>
            <w:vAlign w:val="center"/>
          </w:tcPr>
          <w:p w14:paraId="28D7ED6E"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typeI-SinglePanel</w:t>
            </w:r>
          </w:p>
        </w:tc>
      </w:tr>
      <w:tr w:rsidR="00D643F2" w:rsidRPr="00661924" w14:paraId="65386E96" w14:textId="77777777" w:rsidTr="00AE4B3E">
        <w:trPr>
          <w:trHeight w:val="70"/>
        </w:trPr>
        <w:tc>
          <w:tcPr>
            <w:tcW w:w="1648" w:type="dxa"/>
            <w:gridSpan w:val="2"/>
            <w:vMerge/>
            <w:hideMark/>
          </w:tcPr>
          <w:p w14:paraId="19FFADAB" w14:textId="77777777" w:rsidR="00D643F2" w:rsidRPr="00661924" w:rsidRDefault="00D643F2" w:rsidP="00AE4B3E">
            <w:pPr>
              <w:keepNext/>
              <w:keepLines/>
              <w:spacing w:after="0"/>
              <w:rPr>
                <w:rFonts w:ascii="Arial" w:hAnsi="Arial"/>
                <w:sz w:val="18"/>
              </w:rPr>
            </w:pPr>
          </w:p>
        </w:tc>
        <w:tc>
          <w:tcPr>
            <w:tcW w:w="1925" w:type="dxa"/>
          </w:tcPr>
          <w:p w14:paraId="00B64B79"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Codebook Mode</w:t>
            </w:r>
          </w:p>
        </w:tc>
        <w:tc>
          <w:tcPr>
            <w:tcW w:w="720" w:type="dxa"/>
            <w:vAlign w:val="center"/>
          </w:tcPr>
          <w:p w14:paraId="6C7A05F8"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2043F0F6" w14:textId="77777777" w:rsidR="00D643F2" w:rsidRPr="00661924" w:rsidRDefault="00D643F2" w:rsidP="00AE4B3E">
            <w:pPr>
              <w:keepNext/>
              <w:keepLines/>
              <w:spacing w:after="0"/>
              <w:jc w:val="center"/>
              <w:rPr>
                <w:rFonts w:ascii="Arial" w:hAnsi="Arial"/>
                <w:sz w:val="18"/>
              </w:rPr>
            </w:pPr>
            <w:r w:rsidRPr="00661924">
              <w:rPr>
                <w:rFonts w:ascii="Arial" w:hAnsi="Arial"/>
                <w:sz w:val="18"/>
              </w:rPr>
              <w:t>1</w:t>
            </w:r>
          </w:p>
        </w:tc>
        <w:tc>
          <w:tcPr>
            <w:tcW w:w="2610" w:type="dxa"/>
          </w:tcPr>
          <w:p w14:paraId="697FC1BD" w14:textId="77777777" w:rsidR="00D643F2" w:rsidRPr="00661924" w:rsidRDefault="00D643F2" w:rsidP="00AE4B3E">
            <w:pPr>
              <w:keepNext/>
              <w:keepLines/>
              <w:spacing w:after="0"/>
              <w:jc w:val="center"/>
              <w:rPr>
                <w:rFonts w:ascii="Arial" w:hAnsi="Arial"/>
                <w:sz w:val="18"/>
              </w:rPr>
            </w:pPr>
            <w:r>
              <w:rPr>
                <w:rFonts w:ascii="Arial" w:hAnsi="Arial"/>
                <w:sz w:val="18"/>
              </w:rPr>
              <w:t>1</w:t>
            </w:r>
          </w:p>
        </w:tc>
      </w:tr>
      <w:tr w:rsidR="00D643F2" w:rsidRPr="00661924" w14:paraId="64F02C17" w14:textId="77777777" w:rsidTr="00AE4B3E">
        <w:trPr>
          <w:trHeight w:val="70"/>
        </w:trPr>
        <w:tc>
          <w:tcPr>
            <w:tcW w:w="1648" w:type="dxa"/>
            <w:gridSpan w:val="2"/>
            <w:vMerge/>
            <w:hideMark/>
          </w:tcPr>
          <w:p w14:paraId="40F76528" w14:textId="77777777" w:rsidR="00D643F2" w:rsidRPr="00661924" w:rsidRDefault="00D643F2" w:rsidP="00AE4B3E">
            <w:pPr>
              <w:keepNext/>
              <w:keepLines/>
              <w:spacing w:after="0"/>
              <w:rPr>
                <w:rFonts w:ascii="Arial" w:hAnsi="Arial"/>
                <w:sz w:val="18"/>
              </w:rPr>
            </w:pPr>
          </w:p>
        </w:tc>
        <w:tc>
          <w:tcPr>
            <w:tcW w:w="1925" w:type="dxa"/>
          </w:tcPr>
          <w:p w14:paraId="6DF08240"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(CodebookConfig-N1,CodebookConfig-N2)</w:t>
            </w:r>
          </w:p>
        </w:tc>
        <w:tc>
          <w:tcPr>
            <w:tcW w:w="720" w:type="dxa"/>
            <w:vAlign w:val="center"/>
          </w:tcPr>
          <w:p w14:paraId="3EC1BF78"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29DB3FED"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c>
          <w:tcPr>
            <w:tcW w:w="2610" w:type="dxa"/>
          </w:tcPr>
          <w:p w14:paraId="5B303F10"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r>
      <w:tr w:rsidR="00D643F2" w:rsidRPr="00661924" w14:paraId="4FB9BDF6" w14:textId="77777777" w:rsidTr="00AE4B3E">
        <w:trPr>
          <w:trHeight w:val="70"/>
        </w:trPr>
        <w:tc>
          <w:tcPr>
            <w:tcW w:w="1648" w:type="dxa"/>
            <w:gridSpan w:val="2"/>
            <w:vMerge/>
            <w:hideMark/>
          </w:tcPr>
          <w:p w14:paraId="6CD8620B" w14:textId="77777777" w:rsidR="00D643F2" w:rsidRPr="00661924" w:rsidRDefault="00D643F2" w:rsidP="00AE4B3E">
            <w:pPr>
              <w:keepNext/>
              <w:keepLines/>
              <w:spacing w:after="0"/>
              <w:rPr>
                <w:rFonts w:ascii="Arial" w:hAnsi="Arial"/>
                <w:sz w:val="18"/>
              </w:rPr>
            </w:pPr>
          </w:p>
        </w:tc>
        <w:tc>
          <w:tcPr>
            <w:tcW w:w="1925" w:type="dxa"/>
          </w:tcPr>
          <w:p w14:paraId="44362B38"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CodebookSubsetRestriction</w:t>
            </w:r>
          </w:p>
        </w:tc>
        <w:tc>
          <w:tcPr>
            <w:tcW w:w="720" w:type="dxa"/>
            <w:vAlign w:val="center"/>
          </w:tcPr>
          <w:p w14:paraId="6D24DA7C"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39DEAA67" w14:textId="77777777" w:rsidR="00D643F2" w:rsidRPr="00661924" w:rsidRDefault="00D643F2" w:rsidP="00AE4B3E">
            <w:pPr>
              <w:keepNext/>
              <w:keepLines/>
              <w:spacing w:after="0"/>
              <w:jc w:val="center"/>
              <w:rPr>
                <w:rFonts w:ascii="Arial" w:hAnsi="Arial"/>
                <w:sz w:val="18"/>
              </w:rPr>
            </w:pPr>
            <w:r w:rsidRPr="00661924">
              <w:rPr>
                <w:rFonts w:ascii="Arial" w:hAnsi="Arial"/>
                <w:sz w:val="18"/>
              </w:rPr>
              <w:t>010000</w:t>
            </w:r>
          </w:p>
        </w:tc>
        <w:tc>
          <w:tcPr>
            <w:tcW w:w="2610" w:type="dxa"/>
            <w:vAlign w:val="center"/>
          </w:tcPr>
          <w:p w14:paraId="2E3C05DD" w14:textId="77777777" w:rsidR="00D643F2" w:rsidRPr="00661924" w:rsidRDefault="00D643F2" w:rsidP="00AE4B3E">
            <w:pPr>
              <w:keepNext/>
              <w:keepLines/>
              <w:spacing w:after="0"/>
              <w:jc w:val="center"/>
              <w:rPr>
                <w:rFonts w:ascii="Arial" w:hAnsi="Arial"/>
                <w:sz w:val="18"/>
              </w:rPr>
            </w:pPr>
            <w:r w:rsidRPr="00661924">
              <w:rPr>
                <w:rFonts w:ascii="Arial" w:eastAsia="SimSun" w:hAnsi="Arial"/>
                <w:sz w:val="18"/>
              </w:rPr>
              <w:t>Not configured</w:t>
            </w:r>
          </w:p>
        </w:tc>
      </w:tr>
      <w:tr w:rsidR="00D643F2" w:rsidRPr="00661924" w14:paraId="42EDD55B" w14:textId="77777777" w:rsidTr="00AE4B3E">
        <w:trPr>
          <w:trHeight w:val="70"/>
        </w:trPr>
        <w:tc>
          <w:tcPr>
            <w:tcW w:w="1648" w:type="dxa"/>
            <w:gridSpan w:val="2"/>
            <w:vMerge/>
          </w:tcPr>
          <w:p w14:paraId="23B95592" w14:textId="77777777" w:rsidR="00D643F2" w:rsidRPr="00661924" w:rsidRDefault="00D643F2" w:rsidP="00AE4B3E">
            <w:pPr>
              <w:keepNext/>
              <w:keepLines/>
              <w:spacing w:after="0"/>
              <w:rPr>
                <w:rFonts w:ascii="Arial" w:hAnsi="Arial"/>
                <w:sz w:val="18"/>
              </w:rPr>
            </w:pPr>
          </w:p>
        </w:tc>
        <w:tc>
          <w:tcPr>
            <w:tcW w:w="1925" w:type="dxa"/>
          </w:tcPr>
          <w:p w14:paraId="1814754B"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RI Restriction</w:t>
            </w:r>
          </w:p>
        </w:tc>
        <w:tc>
          <w:tcPr>
            <w:tcW w:w="720" w:type="dxa"/>
            <w:vAlign w:val="center"/>
          </w:tcPr>
          <w:p w14:paraId="63E47B03"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4F5007D8" w14:textId="77777777" w:rsidR="00D643F2" w:rsidRPr="00661924" w:rsidRDefault="00D643F2" w:rsidP="00AE4B3E">
            <w:pPr>
              <w:keepNext/>
              <w:keepLines/>
              <w:spacing w:after="0"/>
              <w:jc w:val="center"/>
              <w:rPr>
                <w:rFonts w:ascii="Arial" w:hAnsi="Arial"/>
                <w:sz w:val="18"/>
              </w:rPr>
            </w:pPr>
            <w:r w:rsidRPr="00661924">
              <w:rPr>
                <w:rFonts w:ascii="Arial" w:hAnsi="Arial"/>
                <w:sz w:val="18"/>
              </w:rPr>
              <w:t>N/A</w:t>
            </w:r>
          </w:p>
        </w:tc>
        <w:tc>
          <w:tcPr>
            <w:tcW w:w="2610" w:type="dxa"/>
          </w:tcPr>
          <w:p w14:paraId="4C49B692" w14:textId="77777777" w:rsidR="00D643F2" w:rsidRPr="00661924" w:rsidRDefault="00D643F2" w:rsidP="00AE4B3E">
            <w:pPr>
              <w:keepNext/>
              <w:keepLines/>
              <w:spacing w:after="0"/>
              <w:jc w:val="center"/>
              <w:rPr>
                <w:rFonts w:ascii="Arial" w:hAnsi="Arial"/>
                <w:sz w:val="18"/>
              </w:rPr>
            </w:pPr>
            <w:r w:rsidRPr="00661924">
              <w:rPr>
                <w:rFonts w:ascii="Arial" w:eastAsia="SimSun" w:hAnsi="Arial"/>
                <w:sz w:val="18"/>
              </w:rPr>
              <w:t>Not configured</w:t>
            </w:r>
          </w:p>
        </w:tc>
      </w:tr>
      <w:tr w:rsidR="00D643F2" w:rsidRPr="00661924" w14:paraId="3DFD9093" w14:textId="77777777" w:rsidTr="00AE4B3E">
        <w:trPr>
          <w:trHeight w:val="70"/>
        </w:trPr>
        <w:tc>
          <w:tcPr>
            <w:tcW w:w="3573" w:type="dxa"/>
            <w:gridSpan w:val="3"/>
            <w:hideMark/>
          </w:tcPr>
          <w:p w14:paraId="391EE77D"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Physical channel for CSI report</w:t>
            </w:r>
          </w:p>
        </w:tc>
        <w:tc>
          <w:tcPr>
            <w:tcW w:w="720" w:type="dxa"/>
            <w:vAlign w:val="center"/>
          </w:tcPr>
          <w:p w14:paraId="71A381AC"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28B28677"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PUCCH</w:t>
            </w:r>
          </w:p>
        </w:tc>
        <w:tc>
          <w:tcPr>
            <w:tcW w:w="2610" w:type="dxa"/>
          </w:tcPr>
          <w:p w14:paraId="63DD5B1F"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r>
      <w:tr w:rsidR="00D643F2" w:rsidRPr="00661924" w14:paraId="148037C6" w14:textId="77777777" w:rsidTr="00AE4B3E">
        <w:trPr>
          <w:trHeight w:val="70"/>
        </w:trPr>
        <w:tc>
          <w:tcPr>
            <w:tcW w:w="3573" w:type="dxa"/>
            <w:gridSpan w:val="3"/>
            <w:vAlign w:val="center"/>
            <w:hideMark/>
          </w:tcPr>
          <w:p w14:paraId="43A028D9"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 xml:space="preserve">CQI/RI/PMI delay </w:t>
            </w:r>
          </w:p>
        </w:tc>
        <w:tc>
          <w:tcPr>
            <w:tcW w:w="720" w:type="dxa"/>
            <w:vAlign w:val="center"/>
            <w:hideMark/>
          </w:tcPr>
          <w:p w14:paraId="724BF7AD" w14:textId="77777777" w:rsidR="00D643F2" w:rsidRPr="00661924" w:rsidRDefault="00D643F2" w:rsidP="00AE4B3E">
            <w:pPr>
              <w:keepNext/>
              <w:keepLines/>
              <w:spacing w:after="0"/>
              <w:jc w:val="center"/>
              <w:rPr>
                <w:rFonts w:ascii="Arial" w:hAnsi="Arial"/>
                <w:sz w:val="18"/>
              </w:rPr>
            </w:pPr>
            <w:r w:rsidRPr="00661924">
              <w:rPr>
                <w:rFonts w:ascii="Arial" w:eastAsia="SimSun" w:hAnsi="Arial"/>
                <w:sz w:val="18"/>
              </w:rPr>
              <w:t>ms</w:t>
            </w:r>
          </w:p>
        </w:tc>
        <w:tc>
          <w:tcPr>
            <w:tcW w:w="1620" w:type="dxa"/>
            <w:vAlign w:val="center"/>
          </w:tcPr>
          <w:p w14:paraId="6769A8CC"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hint="eastAsia"/>
                <w:sz w:val="18"/>
              </w:rPr>
              <w:t>8</w:t>
            </w:r>
          </w:p>
        </w:tc>
        <w:tc>
          <w:tcPr>
            <w:tcW w:w="1080" w:type="dxa"/>
          </w:tcPr>
          <w:p w14:paraId="5B7D8B2D" w14:textId="77777777" w:rsidR="00D643F2" w:rsidRPr="00661924" w:rsidRDefault="00D643F2" w:rsidP="00AE4B3E">
            <w:pPr>
              <w:keepNext/>
              <w:keepLines/>
              <w:spacing w:after="0"/>
              <w:jc w:val="center"/>
              <w:rPr>
                <w:rFonts w:ascii="Arial" w:eastAsia="SimSun" w:hAnsi="Arial"/>
                <w:sz w:val="18"/>
              </w:rPr>
            </w:pPr>
            <w:r>
              <w:rPr>
                <w:rFonts w:ascii="Arial" w:eastAsia="SimSun" w:hAnsi="Arial"/>
                <w:sz w:val="18"/>
              </w:rPr>
              <w:t>9.5</w:t>
            </w:r>
          </w:p>
        </w:tc>
        <w:tc>
          <w:tcPr>
            <w:tcW w:w="2610" w:type="dxa"/>
          </w:tcPr>
          <w:p w14:paraId="7A511ADB" w14:textId="77777777" w:rsidR="00D643F2" w:rsidRPr="00661924" w:rsidRDefault="00D643F2" w:rsidP="00AE4B3E">
            <w:pPr>
              <w:keepNext/>
              <w:keepLines/>
              <w:spacing w:after="0"/>
              <w:jc w:val="center"/>
              <w:rPr>
                <w:rFonts w:ascii="Arial" w:eastAsia="SimSun" w:hAnsi="Arial"/>
                <w:sz w:val="18"/>
              </w:rPr>
            </w:pPr>
            <w:r w:rsidRPr="00661924">
              <w:rPr>
                <w:rFonts w:ascii="Arial" w:eastAsia="SimSun" w:hAnsi="Arial"/>
                <w:sz w:val="18"/>
              </w:rPr>
              <w:t>Not configured</w:t>
            </w:r>
          </w:p>
        </w:tc>
      </w:tr>
      <w:tr w:rsidR="00D643F2" w:rsidRPr="00661924" w14:paraId="621EEADE" w14:textId="77777777" w:rsidTr="00AE4B3E">
        <w:trPr>
          <w:trHeight w:val="70"/>
        </w:trPr>
        <w:tc>
          <w:tcPr>
            <w:tcW w:w="3573" w:type="dxa"/>
            <w:gridSpan w:val="3"/>
            <w:vAlign w:val="center"/>
          </w:tcPr>
          <w:p w14:paraId="15E87648" w14:textId="77777777" w:rsidR="00D643F2" w:rsidRPr="00661924" w:rsidRDefault="00D643F2" w:rsidP="00AE4B3E">
            <w:pPr>
              <w:keepNext/>
              <w:keepLines/>
              <w:spacing w:after="0"/>
              <w:rPr>
                <w:rFonts w:ascii="Arial" w:eastAsia="SimSun" w:hAnsi="Arial"/>
                <w:sz w:val="18"/>
              </w:rPr>
            </w:pPr>
            <w:r w:rsidRPr="00661924">
              <w:rPr>
                <w:rFonts w:ascii="Arial" w:eastAsia="SimSun" w:hAnsi="Arial"/>
                <w:sz w:val="18"/>
              </w:rPr>
              <w:t>Maximum number of HARQ transmission</w:t>
            </w:r>
          </w:p>
        </w:tc>
        <w:tc>
          <w:tcPr>
            <w:tcW w:w="720" w:type="dxa"/>
            <w:vAlign w:val="center"/>
          </w:tcPr>
          <w:p w14:paraId="120E6959" w14:textId="77777777" w:rsidR="00D643F2" w:rsidRPr="00661924" w:rsidRDefault="00D643F2" w:rsidP="00AE4B3E">
            <w:pPr>
              <w:keepNext/>
              <w:keepLines/>
              <w:spacing w:after="0"/>
              <w:jc w:val="center"/>
              <w:rPr>
                <w:rFonts w:ascii="Arial" w:eastAsia="SimSun" w:hAnsi="Arial"/>
                <w:sz w:val="18"/>
              </w:rPr>
            </w:pPr>
          </w:p>
        </w:tc>
        <w:tc>
          <w:tcPr>
            <w:tcW w:w="2700" w:type="dxa"/>
            <w:gridSpan w:val="2"/>
            <w:vAlign w:val="center"/>
          </w:tcPr>
          <w:p w14:paraId="4DEC2FDB" w14:textId="77777777" w:rsidR="00D643F2" w:rsidRPr="00661924" w:rsidRDefault="00D643F2" w:rsidP="00AE4B3E">
            <w:pPr>
              <w:keepNext/>
              <w:keepLines/>
              <w:spacing w:after="0"/>
              <w:jc w:val="center"/>
              <w:rPr>
                <w:rFonts w:ascii="Arial" w:hAnsi="Arial"/>
                <w:sz w:val="18"/>
              </w:rPr>
            </w:pPr>
            <w:r w:rsidRPr="00661924">
              <w:rPr>
                <w:rFonts w:ascii="Arial" w:hAnsi="Arial"/>
                <w:sz w:val="18"/>
              </w:rPr>
              <w:t>1</w:t>
            </w:r>
          </w:p>
        </w:tc>
        <w:tc>
          <w:tcPr>
            <w:tcW w:w="2610" w:type="dxa"/>
          </w:tcPr>
          <w:p w14:paraId="78F4CB0F" w14:textId="77777777" w:rsidR="00D643F2" w:rsidRPr="00661924" w:rsidRDefault="00D643F2" w:rsidP="00AE4B3E">
            <w:pPr>
              <w:keepNext/>
              <w:keepLines/>
              <w:spacing w:after="0"/>
              <w:jc w:val="center"/>
              <w:rPr>
                <w:rFonts w:ascii="Arial" w:hAnsi="Arial"/>
                <w:sz w:val="18"/>
              </w:rPr>
            </w:pPr>
            <w:r w:rsidRPr="00661924">
              <w:rPr>
                <w:rFonts w:ascii="Arial" w:eastAsia="SimSun" w:hAnsi="Arial"/>
                <w:sz w:val="18"/>
              </w:rPr>
              <w:t>Not configured</w:t>
            </w:r>
          </w:p>
        </w:tc>
      </w:tr>
      <w:tr w:rsidR="00D643F2" w:rsidRPr="00661924" w14:paraId="50BE31AE" w14:textId="77777777" w:rsidTr="00AE4B3E">
        <w:trPr>
          <w:trHeight w:val="70"/>
        </w:trPr>
        <w:tc>
          <w:tcPr>
            <w:tcW w:w="3573" w:type="dxa"/>
            <w:gridSpan w:val="3"/>
            <w:vAlign w:val="center"/>
            <w:hideMark/>
          </w:tcPr>
          <w:p w14:paraId="5725408E" w14:textId="77777777" w:rsidR="00D643F2" w:rsidRPr="00661924" w:rsidRDefault="00D643F2" w:rsidP="00AE4B3E">
            <w:pPr>
              <w:keepNext/>
              <w:keepLines/>
              <w:spacing w:after="0"/>
              <w:rPr>
                <w:rFonts w:ascii="Arial" w:hAnsi="Arial"/>
                <w:sz w:val="18"/>
              </w:rPr>
            </w:pPr>
            <w:r w:rsidRPr="00661924">
              <w:rPr>
                <w:rFonts w:ascii="Arial" w:eastAsia="SimSun" w:hAnsi="Arial"/>
                <w:sz w:val="18"/>
              </w:rPr>
              <w:t>Measurement channel</w:t>
            </w:r>
          </w:p>
        </w:tc>
        <w:tc>
          <w:tcPr>
            <w:tcW w:w="720" w:type="dxa"/>
            <w:vAlign w:val="center"/>
          </w:tcPr>
          <w:p w14:paraId="4B2A75BB" w14:textId="77777777" w:rsidR="00D643F2" w:rsidRPr="00661924" w:rsidRDefault="00D643F2" w:rsidP="00AE4B3E">
            <w:pPr>
              <w:keepNext/>
              <w:keepLines/>
              <w:spacing w:after="0"/>
              <w:jc w:val="center"/>
              <w:rPr>
                <w:rFonts w:ascii="Arial" w:hAnsi="Arial"/>
                <w:sz w:val="18"/>
              </w:rPr>
            </w:pPr>
          </w:p>
        </w:tc>
        <w:tc>
          <w:tcPr>
            <w:tcW w:w="2700" w:type="dxa"/>
            <w:gridSpan w:val="2"/>
            <w:vAlign w:val="center"/>
          </w:tcPr>
          <w:p w14:paraId="36F36139" w14:textId="77777777" w:rsidR="00D643F2" w:rsidRPr="00661924" w:rsidRDefault="00D643F2" w:rsidP="00AE4B3E">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TBS.2-2</w:t>
            </w:r>
          </w:p>
        </w:tc>
        <w:tc>
          <w:tcPr>
            <w:tcW w:w="2610" w:type="dxa"/>
          </w:tcPr>
          <w:p w14:paraId="31E59CD4" w14:textId="77777777" w:rsidR="00D643F2" w:rsidRPr="00661924" w:rsidRDefault="00D643F2" w:rsidP="00AE4B3E">
            <w:pPr>
              <w:keepNext/>
              <w:keepLines/>
              <w:spacing w:after="0"/>
              <w:jc w:val="center"/>
              <w:rPr>
                <w:rFonts w:ascii="Arial" w:hAnsi="Arial"/>
                <w:sz w:val="18"/>
              </w:rPr>
            </w:pPr>
          </w:p>
        </w:tc>
      </w:tr>
      <w:tr w:rsidR="00D643F2" w:rsidRPr="00661924" w14:paraId="52224530" w14:textId="77777777" w:rsidTr="00AE4B3E">
        <w:trPr>
          <w:trHeight w:val="70"/>
        </w:trPr>
        <w:tc>
          <w:tcPr>
            <w:tcW w:w="3573" w:type="dxa"/>
            <w:gridSpan w:val="3"/>
            <w:vAlign w:val="center"/>
          </w:tcPr>
          <w:p w14:paraId="2B84B0AF" w14:textId="77777777" w:rsidR="00D643F2" w:rsidRPr="00D643F2" w:rsidRDefault="00D643F2" w:rsidP="00AE4B3E">
            <w:pPr>
              <w:keepNext/>
              <w:keepLines/>
              <w:spacing w:after="0"/>
              <w:rPr>
                <w:rFonts w:ascii="Arial" w:eastAsia="SimSun" w:hAnsi="Arial"/>
                <w:sz w:val="18"/>
              </w:rPr>
            </w:pPr>
            <w:r w:rsidRPr="00D643F2">
              <w:rPr>
                <w:rFonts w:ascii="Arial" w:eastAsia="SimSun" w:hAnsi="Arial"/>
                <w:sz w:val="18"/>
              </w:rPr>
              <w:t>INR</w:t>
            </w:r>
          </w:p>
        </w:tc>
        <w:tc>
          <w:tcPr>
            <w:tcW w:w="720" w:type="dxa"/>
            <w:vAlign w:val="center"/>
          </w:tcPr>
          <w:p w14:paraId="1C7B0690" w14:textId="77777777" w:rsidR="00D643F2" w:rsidRPr="00D643F2" w:rsidRDefault="00D643F2" w:rsidP="00AE4B3E">
            <w:pPr>
              <w:keepNext/>
              <w:keepLines/>
              <w:spacing w:after="0"/>
              <w:jc w:val="center"/>
              <w:rPr>
                <w:rFonts w:ascii="Arial" w:hAnsi="Arial"/>
                <w:sz w:val="18"/>
              </w:rPr>
            </w:pPr>
            <w:r w:rsidRPr="00D643F2">
              <w:rPr>
                <w:rFonts w:ascii="Arial" w:hAnsi="Arial"/>
                <w:sz w:val="18"/>
              </w:rPr>
              <w:t>dB</w:t>
            </w:r>
          </w:p>
        </w:tc>
        <w:tc>
          <w:tcPr>
            <w:tcW w:w="2700" w:type="dxa"/>
            <w:gridSpan w:val="2"/>
            <w:vAlign w:val="center"/>
          </w:tcPr>
          <w:p w14:paraId="36B785C0" w14:textId="77777777" w:rsidR="00D643F2" w:rsidRPr="00D643F2" w:rsidRDefault="00D643F2" w:rsidP="00AE4B3E">
            <w:pPr>
              <w:keepNext/>
              <w:keepLines/>
              <w:spacing w:after="0"/>
              <w:jc w:val="center"/>
              <w:rPr>
                <w:rFonts w:ascii="Arial" w:hAnsi="Arial"/>
                <w:sz w:val="18"/>
              </w:rPr>
            </w:pPr>
            <w:r w:rsidRPr="00D643F2">
              <w:rPr>
                <w:rFonts w:ascii="Arial" w:hAnsi="Arial"/>
                <w:sz w:val="18"/>
              </w:rPr>
              <w:t>N/A</w:t>
            </w:r>
          </w:p>
        </w:tc>
        <w:tc>
          <w:tcPr>
            <w:tcW w:w="2610" w:type="dxa"/>
          </w:tcPr>
          <w:p w14:paraId="3992DC82" w14:textId="77777777" w:rsidR="00D643F2" w:rsidRPr="00D643F2" w:rsidRDefault="00D643F2" w:rsidP="00AE4B3E">
            <w:pPr>
              <w:keepNext/>
              <w:keepLines/>
              <w:spacing w:after="0"/>
              <w:jc w:val="center"/>
              <w:rPr>
                <w:rFonts w:ascii="Arial" w:hAnsi="Arial"/>
                <w:sz w:val="18"/>
              </w:rPr>
            </w:pPr>
            <w:r w:rsidRPr="00D643F2">
              <w:rPr>
                <w:rFonts w:ascii="Arial" w:hAnsi="Arial"/>
                <w:sz w:val="18"/>
              </w:rPr>
              <w:t>10.04</w:t>
            </w:r>
          </w:p>
        </w:tc>
      </w:tr>
      <w:tr w:rsidR="00D643F2" w:rsidRPr="00661924" w14:paraId="27610D99" w14:textId="77777777" w:rsidTr="00AE4B3E">
        <w:trPr>
          <w:trHeight w:val="70"/>
        </w:trPr>
        <w:tc>
          <w:tcPr>
            <w:tcW w:w="3573" w:type="dxa"/>
            <w:gridSpan w:val="3"/>
            <w:vAlign w:val="center"/>
          </w:tcPr>
          <w:p w14:paraId="07C513BD" w14:textId="77777777" w:rsidR="00D643F2" w:rsidRPr="00D643F2" w:rsidRDefault="00D643F2" w:rsidP="00AE4B3E">
            <w:pPr>
              <w:keepNext/>
              <w:keepLines/>
              <w:spacing w:after="0"/>
              <w:rPr>
                <w:rFonts w:ascii="Arial" w:eastAsia="SimSun" w:hAnsi="Arial"/>
                <w:sz w:val="18"/>
              </w:rPr>
            </w:pPr>
            <w:r w:rsidRPr="00D643F2">
              <w:rPr>
                <w:rFonts w:ascii="Arial" w:eastAsia="SimSun" w:hAnsi="Arial"/>
                <w:sz w:val="18"/>
              </w:rPr>
              <w:t>Propagation condition</w:t>
            </w:r>
          </w:p>
        </w:tc>
        <w:tc>
          <w:tcPr>
            <w:tcW w:w="720" w:type="dxa"/>
            <w:vAlign w:val="center"/>
          </w:tcPr>
          <w:p w14:paraId="2E92F036" w14:textId="77777777" w:rsidR="00D643F2" w:rsidRPr="00D643F2" w:rsidRDefault="00D643F2" w:rsidP="00AE4B3E">
            <w:pPr>
              <w:keepNext/>
              <w:keepLines/>
              <w:spacing w:after="0"/>
              <w:jc w:val="center"/>
              <w:rPr>
                <w:rFonts w:ascii="Arial" w:hAnsi="Arial"/>
                <w:sz w:val="18"/>
              </w:rPr>
            </w:pPr>
          </w:p>
        </w:tc>
        <w:tc>
          <w:tcPr>
            <w:tcW w:w="2700" w:type="dxa"/>
            <w:gridSpan w:val="2"/>
            <w:vAlign w:val="center"/>
          </w:tcPr>
          <w:p w14:paraId="56160415" w14:textId="77777777" w:rsidR="00D643F2" w:rsidRPr="00D643F2" w:rsidRDefault="00D643F2" w:rsidP="00AE4B3E">
            <w:pPr>
              <w:keepNext/>
              <w:keepLines/>
              <w:spacing w:after="0"/>
              <w:jc w:val="center"/>
              <w:rPr>
                <w:rFonts w:ascii="Arial" w:hAnsi="Arial"/>
                <w:sz w:val="18"/>
              </w:rPr>
            </w:pPr>
            <w:r w:rsidRPr="00D643F2">
              <w:rPr>
                <w:rFonts w:ascii="Arial" w:hAnsi="Arial"/>
                <w:sz w:val="18"/>
              </w:rPr>
              <w:t>TDLA30-5</w:t>
            </w:r>
          </w:p>
        </w:tc>
        <w:tc>
          <w:tcPr>
            <w:tcW w:w="2610" w:type="dxa"/>
            <w:vAlign w:val="center"/>
          </w:tcPr>
          <w:p w14:paraId="25A789E0" w14:textId="03FE580F" w:rsidR="00D643F2" w:rsidRPr="00D643F2" w:rsidRDefault="002106A6" w:rsidP="00AE4B3E">
            <w:pPr>
              <w:keepNext/>
              <w:keepLines/>
              <w:spacing w:after="0"/>
              <w:jc w:val="center"/>
              <w:rPr>
                <w:rFonts w:ascii="Arial" w:hAnsi="Arial"/>
                <w:sz w:val="18"/>
              </w:rPr>
            </w:pPr>
            <w:r w:rsidRPr="00D643F2">
              <w:rPr>
                <w:rFonts w:ascii="Arial" w:hAnsi="Arial"/>
                <w:sz w:val="18"/>
              </w:rPr>
              <w:t>TDLA30-5</w:t>
            </w:r>
          </w:p>
        </w:tc>
      </w:tr>
      <w:tr w:rsidR="00D643F2" w:rsidRPr="00661924" w14:paraId="3C9DA642" w14:textId="77777777" w:rsidTr="00AE4B3E">
        <w:trPr>
          <w:trHeight w:val="138"/>
        </w:trPr>
        <w:tc>
          <w:tcPr>
            <w:tcW w:w="3573" w:type="dxa"/>
            <w:gridSpan w:val="3"/>
            <w:vAlign w:val="center"/>
          </w:tcPr>
          <w:p w14:paraId="51537B66" w14:textId="77777777" w:rsidR="00D643F2" w:rsidRPr="00046E8B" w:rsidRDefault="00D643F2" w:rsidP="00AE4B3E">
            <w:pPr>
              <w:keepNext/>
              <w:keepLines/>
              <w:spacing w:after="0"/>
              <w:rPr>
                <w:rFonts w:ascii="Arial" w:eastAsia="SimSun" w:hAnsi="Arial"/>
                <w:sz w:val="18"/>
              </w:rPr>
            </w:pPr>
            <w:r>
              <w:rPr>
                <w:rFonts w:ascii="Arial" w:eastAsia="SimSun" w:hAnsi="Arial"/>
                <w:sz w:val="18"/>
              </w:rPr>
              <w:t>A</w:t>
            </w:r>
            <w:r w:rsidRPr="00046E8B">
              <w:rPr>
                <w:rFonts w:ascii="Arial" w:eastAsia="SimSun" w:hAnsi="Arial"/>
                <w:sz w:val="18"/>
              </w:rPr>
              <w:t>ntenna configuration</w:t>
            </w:r>
          </w:p>
        </w:tc>
        <w:tc>
          <w:tcPr>
            <w:tcW w:w="720" w:type="dxa"/>
            <w:vAlign w:val="center"/>
          </w:tcPr>
          <w:p w14:paraId="0AB1E993" w14:textId="77777777" w:rsidR="00D643F2" w:rsidRDefault="00D643F2" w:rsidP="00AE4B3E">
            <w:pPr>
              <w:keepNext/>
              <w:keepLines/>
              <w:spacing w:after="0"/>
              <w:jc w:val="center"/>
              <w:rPr>
                <w:rFonts w:ascii="Arial" w:hAnsi="Arial"/>
                <w:sz w:val="18"/>
              </w:rPr>
            </w:pPr>
          </w:p>
        </w:tc>
        <w:tc>
          <w:tcPr>
            <w:tcW w:w="2700" w:type="dxa"/>
            <w:gridSpan w:val="2"/>
            <w:vAlign w:val="center"/>
          </w:tcPr>
          <w:p w14:paraId="352E2020" w14:textId="44AC4494" w:rsidR="00D643F2" w:rsidRDefault="00D643F2" w:rsidP="00D643F2">
            <w:pPr>
              <w:keepNext/>
              <w:keepLines/>
              <w:spacing w:after="0"/>
              <w:jc w:val="center"/>
              <w:rPr>
                <w:rFonts w:ascii="Arial" w:hAnsi="Arial"/>
                <w:sz w:val="18"/>
              </w:rPr>
            </w:pPr>
            <w:r w:rsidRPr="00E304CC">
              <w:rPr>
                <w:rFonts w:ascii="Arial" w:hAnsi="Arial"/>
                <w:sz w:val="18"/>
              </w:rPr>
              <w:t>2</w:t>
            </w:r>
            <w:r w:rsidRPr="00661924">
              <w:rPr>
                <w:rFonts w:ascii="Arial" w:hAnsi="Arial"/>
                <w:sz w:val="18"/>
              </w:rPr>
              <w:t>×2</w:t>
            </w:r>
          </w:p>
        </w:tc>
        <w:tc>
          <w:tcPr>
            <w:tcW w:w="2610" w:type="dxa"/>
            <w:vAlign w:val="center"/>
          </w:tcPr>
          <w:p w14:paraId="45933D26" w14:textId="7CA654C0" w:rsidR="00D643F2" w:rsidRPr="005A3299" w:rsidRDefault="00D643F2" w:rsidP="00AE4B3E">
            <w:pPr>
              <w:keepNext/>
              <w:keepLines/>
              <w:spacing w:after="0"/>
              <w:jc w:val="center"/>
              <w:rPr>
                <w:rFonts w:ascii="Arial" w:hAnsi="Arial"/>
                <w:sz w:val="18"/>
                <w:highlight w:val="cyan"/>
              </w:rPr>
            </w:pPr>
            <w:r>
              <w:rPr>
                <w:rFonts w:ascii="Arial" w:hAnsi="Arial"/>
                <w:sz w:val="18"/>
              </w:rPr>
              <w:t>2</w:t>
            </w:r>
            <w:r w:rsidRPr="00661924">
              <w:rPr>
                <w:rFonts w:ascii="Arial" w:hAnsi="Arial"/>
                <w:sz w:val="18"/>
              </w:rPr>
              <w:t>×</w:t>
            </w:r>
            <w:r>
              <w:rPr>
                <w:rFonts w:ascii="Arial" w:hAnsi="Arial"/>
                <w:sz w:val="18"/>
              </w:rPr>
              <w:t>2</w:t>
            </w:r>
          </w:p>
        </w:tc>
      </w:tr>
      <w:tr w:rsidR="00D643F2" w:rsidRPr="00661924" w14:paraId="7741A58E" w14:textId="77777777" w:rsidTr="00AE4B3E">
        <w:trPr>
          <w:trHeight w:val="138"/>
        </w:trPr>
        <w:tc>
          <w:tcPr>
            <w:tcW w:w="3573" w:type="dxa"/>
            <w:gridSpan w:val="3"/>
            <w:vAlign w:val="center"/>
          </w:tcPr>
          <w:p w14:paraId="07000873" w14:textId="77777777" w:rsidR="00D643F2" w:rsidRPr="00D643F2" w:rsidRDefault="00D643F2" w:rsidP="00AE4B3E">
            <w:pPr>
              <w:keepNext/>
              <w:keepLines/>
              <w:spacing w:after="0"/>
              <w:rPr>
                <w:rFonts w:ascii="Arial" w:eastAsia="SimSun" w:hAnsi="Arial"/>
                <w:sz w:val="18"/>
              </w:rPr>
            </w:pPr>
            <w:r w:rsidRPr="00D643F2">
              <w:rPr>
                <w:rFonts w:ascii="Arial" w:eastAsia="SimSun" w:hAnsi="Arial"/>
                <w:sz w:val="18"/>
              </w:rPr>
              <w:t xml:space="preserve">Correlation configuration </w:t>
            </w:r>
          </w:p>
        </w:tc>
        <w:tc>
          <w:tcPr>
            <w:tcW w:w="720" w:type="dxa"/>
            <w:vAlign w:val="center"/>
          </w:tcPr>
          <w:p w14:paraId="2750C86B" w14:textId="77777777" w:rsidR="00D643F2" w:rsidRPr="00D643F2" w:rsidRDefault="00D643F2" w:rsidP="00AE4B3E">
            <w:pPr>
              <w:keepNext/>
              <w:keepLines/>
              <w:spacing w:after="0"/>
              <w:jc w:val="center"/>
              <w:rPr>
                <w:rFonts w:ascii="Arial" w:hAnsi="Arial"/>
                <w:sz w:val="18"/>
              </w:rPr>
            </w:pPr>
          </w:p>
        </w:tc>
        <w:tc>
          <w:tcPr>
            <w:tcW w:w="5310" w:type="dxa"/>
            <w:gridSpan w:val="3"/>
            <w:vAlign w:val="center"/>
          </w:tcPr>
          <w:p w14:paraId="612583E4" w14:textId="77777777" w:rsidR="00D643F2" w:rsidRPr="00D643F2" w:rsidRDefault="00D643F2" w:rsidP="00AE4B3E">
            <w:pPr>
              <w:keepNext/>
              <w:keepLines/>
              <w:spacing w:after="0"/>
              <w:jc w:val="center"/>
              <w:rPr>
                <w:rFonts w:ascii="Arial" w:hAnsi="Arial"/>
                <w:sz w:val="18"/>
              </w:rPr>
            </w:pPr>
            <w:r w:rsidRPr="00D643F2">
              <w:rPr>
                <w:rFonts w:ascii="Arial" w:hAnsi="Arial"/>
                <w:sz w:val="18"/>
              </w:rPr>
              <w:t>ULA Low</w:t>
            </w:r>
          </w:p>
        </w:tc>
      </w:tr>
      <w:tr w:rsidR="00D643F2" w:rsidRPr="00661924" w14:paraId="4D06B0DB" w14:textId="77777777" w:rsidTr="00AE4B3E">
        <w:trPr>
          <w:trHeight w:val="138"/>
        </w:trPr>
        <w:tc>
          <w:tcPr>
            <w:tcW w:w="9603" w:type="dxa"/>
            <w:gridSpan w:val="7"/>
            <w:vAlign w:val="center"/>
          </w:tcPr>
          <w:p w14:paraId="2C792FB9" w14:textId="77777777" w:rsidR="00D643F2" w:rsidRPr="00D643F2" w:rsidRDefault="00D643F2" w:rsidP="00AE4B3E">
            <w:pPr>
              <w:keepNext/>
              <w:keepLines/>
              <w:spacing w:after="0"/>
              <w:rPr>
                <w:rFonts w:ascii="Arial" w:eastAsia="SimSun" w:hAnsi="Arial"/>
                <w:sz w:val="18"/>
              </w:rPr>
            </w:pPr>
            <w:r w:rsidRPr="00D643F2">
              <w:rPr>
                <w:rFonts w:ascii="Arial" w:eastAsia="SimSun" w:hAnsi="Arial"/>
                <w:sz w:val="18"/>
              </w:rPr>
              <w:lastRenderedPageBreak/>
              <w:t>Note:</w:t>
            </w:r>
          </w:p>
          <w:p w14:paraId="40289EDA" w14:textId="77777777" w:rsidR="00D643F2" w:rsidRPr="00D643F2" w:rsidRDefault="00D643F2" w:rsidP="00AE4B3E">
            <w:pPr>
              <w:pStyle w:val="TAN"/>
              <w:rPr>
                <w:rFonts w:cs="Arial"/>
              </w:rPr>
            </w:pPr>
            <w:r w:rsidRPr="00D643F2">
              <w:rPr>
                <w:rFonts w:cs="Arial"/>
              </w:rPr>
              <w:t>Note 1:</w:t>
            </w:r>
            <w:r w:rsidRPr="00D643F2">
              <w:rPr>
                <w:rFonts w:cs="Arial"/>
              </w:rPr>
              <w:tab/>
              <w:t xml:space="preserve">The respective received power spectral density of each interfering cell relative to </w:t>
            </w:r>
            <w:r w:rsidRPr="00D643F2">
              <w:rPr>
                <w:rFonts w:cs="Arial"/>
                <w:i/>
                <w:position w:val="-12"/>
              </w:rPr>
              <w:object w:dxaOrig="480" w:dyaOrig="360" w14:anchorId="36C69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17.5pt" o:ole="">
                  <v:imagedata r:id="rId20" o:title=""/>
                </v:shape>
                <o:OLEObject Type="Embed" ProgID="Equation.3" ShapeID="_x0000_i1025" DrawAspect="Content" ObjectID="_1703363953" r:id="rId21"/>
              </w:object>
            </w:r>
            <w:r w:rsidRPr="00D643F2">
              <w:rPr>
                <w:rFonts w:cs="Arial"/>
              </w:rPr>
              <w:t xml:space="preserve"> is defined by its associated INR value as specified in clause B.5.1.</w:t>
            </w:r>
          </w:p>
          <w:p w14:paraId="7162F872" w14:textId="77777777" w:rsidR="00D643F2" w:rsidRPr="00D643F2" w:rsidRDefault="00D643F2" w:rsidP="00AE4B3E">
            <w:pPr>
              <w:pStyle w:val="TAN"/>
              <w:rPr>
                <w:rFonts w:cs="Arial"/>
              </w:rPr>
            </w:pPr>
            <w:r w:rsidRPr="00D643F2">
              <w:rPr>
                <w:rFonts w:cs="Arial" w:hint="eastAsia"/>
              </w:rPr>
              <w:t xml:space="preserve">Note </w:t>
            </w:r>
            <w:r w:rsidRPr="00D643F2">
              <w:rPr>
                <w:rFonts w:cs="Arial"/>
              </w:rPr>
              <w:t>2</w:t>
            </w:r>
            <w:r w:rsidRPr="00D643F2">
              <w:rPr>
                <w:rFonts w:cs="Arial" w:hint="eastAsia"/>
              </w:rPr>
              <w:t>:</w:t>
            </w:r>
            <w:r w:rsidRPr="00D643F2">
              <w:rPr>
                <w:rFonts w:cs="Arial"/>
              </w:rPr>
              <w:tab/>
              <w:t xml:space="preserve">Two cells are considered in which Cell 1 is the serving cell and Cell 2 is </w:t>
            </w:r>
            <w:r w:rsidRPr="00D643F2">
              <w:rPr>
                <w:rFonts w:cs="Arial" w:hint="eastAsia"/>
              </w:rPr>
              <w:t xml:space="preserve">the </w:t>
            </w:r>
            <w:r w:rsidRPr="00D643F2">
              <w:rPr>
                <w:rFonts w:cs="Arial"/>
              </w:rPr>
              <w:t>interfering</w:t>
            </w:r>
            <w:r w:rsidRPr="00D643F2">
              <w:rPr>
                <w:rFonts w:cs="Arial" w:hint="eastAsia"/>
              </w:rPr>
              <w:t xml:space="preserve"> cell.</w:t>
            </w:r>
            <w:r w:rsidRPr="00D643F2">
              <w:rPr>
                <w:rFonts w:cs="Arial"/>
              </w:rPr>
              <w:t xml:space="preserve"> Intefering cell is fully loaded.</w:t>
            </w:r>
          </w:p>
          <w:p w14:paraId="7CE212CA" w14:textId="77777777" w:rsidR="00D643F2" w:rsidRPr="00D643F2" w:rsidRDefault="00D643F2" w:rsidP="00AE4B3E">
            <w:pPr>
              <w:pStyle w:val="TAN"/>
              <w:rPr>
                <w:rFonts w:cs="Arial"/>
              </w:rPr>
            </w:pPr>
            <w:r w:rsidRPr="00D643F2">
              <w:rPr>
                <w:rFonts w:cs="Arial"/>
              </w:rPr>
              <w:t xml:space="preserve">Note 3: </w:t>
            </w:r>
            <w:r w:rsidRPr="00D643F2">
              <w:rPr>
                <w:rFonts w:cs="Arial"/>
              </w:rPr>
              <w:tab/>
              <w:t>Both cells are time-synchronous.</w:t>
            </w:r>
          </w:p>
          <w:p w14:paraId="4784CF04" w14:textId="497CB5FC" w:rsidR="00D643F2" w:rsidRPr="00D643F2" w:rsidRDefault="00D643F2" w:rsidP="00AE4B3E">
            <w:pPr>
              <w:keepNext/>
              <w:keepLines/>
              <w:spacing w:after="0"/>
              <w:rPr>
                <w:rFonts w:ascii="Arial" w:hAnsi="Arial"/>
                <w:sz w:val="18"/>
              </w:rPr>
            </w:pPr>
          </w:p>
        </w:tc>
      </w:tr>
    </w:tbl>
    <w:p w14:paraId="7B6A71D3" w14:textId="1F82EE53" w:rsidR="00022670" w:rsidRDefault="00022670" w:rsidP="009D5DA1">
      <w:pPr>
        <w:rPr>
          <w:rFonts w:ascii="Times New Roman" w:hAnsi="Times New Roman" w:cs="Times New Roman"/>
        </w:rPr>
      </w:pPr>
    </w:p>
    <w:p w14:paraId="7CFDABFB" w14:textId="5390BFFB" w:rsidR="00F41C52" w:rsidRDefault="00F41C52" w:rsidP="009D5DA1">
      <w:pPr>
        <w:rPr>
          <w:rFonts w:ascii="Times New Roman" w:hAnsi="Times New Roman" w:cs="Times New Roman"/>
        </w:rPr>
      </w:pPr>
      <w:r>
        <w:rPr>
          <w:rFonts w:ascii="Times New Roman" w:hAnsi="Times New Roman" w:cs="Times New Roman"/>
        </w:rPr>
        <w:t xml:space="preserve">As for the test metric, we </w:t>
      </w:r>
      <w:r w:rsidR="00AC19B6">
        <w:rPr>
          <w:rFonts w:ascii="Times New Roman" w:hAnsi="Times New Roman" w:cs="Times New Roman"/>
        </w:rPr>
        <w:t xml:space="preserve">think it </w:t>
      </w:r>
      <w:r w:rsidR="00C91C52">
        <w:rPr>
          <w:rFonts w:ascii="Times New Roman" w:hAnsi="Times New Roman" w:cs="Times New Roman"/>
        </w:rPr>
        <w:t>should be carefully designed</w:t>
      </w:r>
      <w:r w:rsidR="00965300">
        <w:rPr>
          <w:rFonts w:ascii="Times New Roman" w:hAnsi="Times New Roman" w:cs="Times New Roman"/>
        </w:rPr>
        <w:t xml:space="preserve">. For initial discussion and evaluation, we propose to consider the following </w:t>
      </w:r>
      <w:r w:rsidR="00043B9F">
        <w:rPr>
          <w:rFonts w:ascii="Times New Roman" w:hAnsi="Times New Roman" w:cs="Times New Roman"/>
        </w:rPr>
        <w:t>test metric as a starting point:</w:t>
      </w:r>
    </w:p>
    <w:p w14:paraId="7321F4EB" w14:textId="3132C9D7" w:rsidR="00043B9F" w:rsidRDefault="00043B9F" w:rsidP="009D5DA1">
      <w:pPr>
        <w:rPr>
          <w:rFonts w:ascii="Times New Roman" w:hAnsi="Times New Roman" w:cs="Times New Roman"/>
        </w:rPr>
      </w:pPr>
      <w:r>
        <w:rPr>
          <w:rFonts w:ascii="Times New Roman" w:hAnsi="Times New Roman" w:cs="Times New Roman"/>
        </w:rPr>
        <w:t xml:space="preserve">Option 1: </w:t>
      </w:r>
      <w:r w:rsidR="0011472B">
        <w:rPr>
          <w:rFonts w:ascii="Times New Roman" w:hAnsi="Times New Roman" w:cs="Times New Roman"/>
        </w:rPr>
        <w:t>T</w:t>
      </w:r>
      <w:r>
        <w:rPr>
          <w:rFonts w:ascii="Times New Roman" w:hAnsi="Times New Roman" w:cs="Times New Roman"/>
        </w:rPr>
        <w:t xml:space="preserve">hroughput </w:t>
      </w:r>
      <w:r w:rsidR="0011472B">
        <w:rPr>
          <w:rFonts w:ascii="Times New Roman" w:hAnsi="Times New Roman" w:cs="Times New Roman"/>
        </w:rPr>
        <w:t xml:space="preserve">ratio </w:t>
      </w:r>
      <w:r>
        <w:rPr>
          <w:rFonts w:ascii="Times New Roman" w:hAnsi="Times New Roman" w:cs="Times New Roman"/>
        </w:rPr>
        <w:t xml:space="preserve">of </w:t>
      </w:r>
      <w:r w:rsidR="002673D1">
        <w:rPr>
          <w:rFonts w:ascii="Times New Roman" w:hAnsi="Times New Roman" w:cs="Times New Roman"/>
        </w:rPr>
        <w:t>following two configurations:</w:t>
      </w:r>
    </w:p>
    <w:p w14:paraId="5B6A1A02" w14:textId="3F0DDF39" w:rsidR="002673D1" w:rsidRPr="00930DDE" w:rsidRDefault="002673D1" w:rsidP="00930DDE">
      <w:pPr>
        <w:pStyle w:val="ListParagraph"/>
        <w:numPr>
          <w:ilvl w:val="0"/>
          <w:numId w:val="20"/>
        </w:numPr>
        <w:spacing w:line="360" w:lineRule="auto"/>
        <w:rPr>
          <w:rFonts w:ascii="Times New Roman" w:hAnsi="Times New Roman" w:cs="Times New Roman"/>
        </w:rPr>
      </w:pPr>
      <w:r w:rsidRPr="00930DDE">
        <w:rPr>
          <w:rFonts w:ascii="Times New Roman" w:hAnsi="Times New Roman" w:cs="Times New Roman"/>
        </w:rPr>
        <w:t xml:space="preserve">Configuration 1: </w:t>
      </w:r>
      <w:r w:rsidR="0011472B" w:rsidRPr="00930DDE">
        <w:rPr>
          <w:rFonts w:ascii="Times New Roman" w:hAnsi="Times New Roman" w:cs="Times New Roman"/>
        </w:rPr>
        <w:t>Feedback</w:t>
      </w:r>
      <w:r w:rsidR="001E573F" w:rsidRPr="00930DDE">
        <w:rPr>
          <w:rFonts w:ascii="Times New Roman" w:hAnsi="Times New Roman" w:cs="Times New Roman"/>
        </w:rPr>
        <w:t xml:space="preserve"> PMI based PDSCH under the condition of one serving cell + one interfering cell</w:t>
      </w:r>
    </w:p>
    <w:p w14:paraId="53A1E20A" w14:textId="56A5B125" w:rsidR="001E573F" w:rsidRPr="00930DDE" w:rsidRDefault="001E573F" w:rsidP="00930DDE">
      <w:pPr>
        <w:pStyle w:val="ListParagraph"/>
        <w:numPr>
          <w:ilvl w:val="0"/>
          <w:numId w:val="20"/>
        </w:numPr>
        <w:spacing w:line="360" w:lineRule="auto"/>
        <w:rPr>
          <w:rFonts w:ascii="Times New Roman" w:hAnsi="Times New Roman" w:cs="Times New Roman"/>
        </w:rPr>
      </w:pPr>
      <w:r w:rsidRPr="00930DDE">
        <w:rPr>
          <w:rFonts w:ascii="Times New Roman" w:hAnsi="Times New Roman" w:cs="Times New Roman"/>
        </w:rPr>
        <w:t xml:space="preserve">Configuration 2: Feedback PMI based PDSCH under the condition of </w:t>
      </w:r>
      <w:r w:rsidR="00B9431D" w:rsidRPr="00930DDE">
        <w:rPr>
          <w:rFonts w:ascii="Times New Roman" w:hAnsi="Times New Roman" w:cs="Times New Roman"/>
        </w:rPr>
        <w:t>no interference</w:t>
      </w:r>
    </w:p>
    <w:p w14:paraId="605E51FF" w14:textId="6617B8B9" w:rsidR="00340B5A" w:rsidRDefault="003A4388" w:rsidP="009D5DA1">
      <w:pPr>
        <w:rPr>
          <w:rFonts w:ascii="Times New Roman" w:hAnsi="Times New Roman" w:cs="Times New Roman"/>
        </w:rPr>
      </w:pPr>
      <w:r>
        <w:rPr>
          <w:rFonts w:ascii="Times New Roman" w:hAnsi="Times New Roman" w:cs="Times New Roman"/>
        </w:rPr>
        <w:t>While</w:t>
      </w:r>
      <w:r w:rsidR="00A001BE">
        <w:rPr>
          <w:rFonts w:ascii="Times New Roman" w:hAnsi="Times New Roman" w:cs="Times New Roman"/>
        </w:rPr>
        <w:t xml:space="preserve"> other options can be discussed</w:t>
      </w:r>
      <w:r w:rsidR="00EC615E">
        <w:rPr>
          <w:rFonts w:ascii="Times New Roman" w:hAnsi="Times New Roman" w:cs="Times New Roman"/>
        </w:rPr>
        <w:t xml:space="preserve"> during the meeting as well</w:t>
      </w:r>
      <w:r w:rsidR="00A001BE">
        <w:rPr>
          <w:rFonts w:ascii="Times New Roman" w:hAnsi="Times New Roman" w:cs="Times New Roman"/>
        </w:rPr>
        <w:t>.</w:t>
      </w:r>
    </w:p>
    <w:p w14:paraId="40F76CCD" w14:textId="6D1FBBDB" w:rsidR="002A0DD9" w:rsidRPr="00022670" w:rsidRDefault="00022670" w:rsidP="00644AAB">
      <w:pPr>
        <w:rPr>
          <w:rFonts w:ascii="Times New Roman" w:hAnsi="Times New Roman" w:cs="Times New Roman"/>
          <w:b/>
          <w:bCs/>
        </w:rPr>
      </w:pPr>
      <w:bookmarkStart w:id="3" w:name="_Hlk92750873"/>
      <w:r w:rsidRPr="00022670">
        <w:rPr>
          <w:rFonts w:ascii="Times New Roman" w:hAnsi="Times New Roman" w:cs="Times New Roman"/>
          <w:b/>
          <w:bCs/>
        </w:rPr>
        <w:t>Proposal</w:t>
      </w:r>
      <w:r w:rsidR="00373587">
        <w:rPr>
          <w:rFonts w:ascii="Times New Roman" w:hAnsi="Times New Roman" w:cs="Times New Roman"/>
          <w:b/>
          <w:bCs/>
        </w:rPr>
        <w:t xml:space="preserve"> 8</w:t>
      </w:r>
      <w:r w:rsidRPr="00022670">
        <w:rPr>
          <w:rFonts w:ascii="Times New Roman" w:hAnsi="Times New Roman" w:cs="Times New Roman"/>
          <w:b/>
          <w:bCs/>
        </w:rPr>
        <w:t>: Companies evaluate the impact of false PMI reporting on throughput</w:t>
      </w:r>
    </w:p>
    <w:p w14:paraId="4A873B14" w14:textId="49463D35" w:rsidR="00A615E8" w:rsidRPr="00A615E8" w:rsidRDefault="00022670" w:rsidP="00A615E8">
      <w:pPr>
        <w:rPr>
          <w:rFonts w:ascii="Times New Roman" w:hAnsi="Times New Roman" w:cs="Times New Roman"/>
          <w:b/>
          <w:bCs/>
        </w:rPr>
      </w:pPr>
      <w:r w:rsidRPr="00022670">
        <w:rPr>
          <w:rFonts w:ascii="Times New Roman" w:hAnsi="Times New Roman" w:cs="Times New Roman"/>
          <w:b/>
          <w:bCs/>
        </w:rPr>
        <w:t>Proposal</w:t>
      </w:r>
      <w:r w:rsidR="00373587">
        <w:rPr>
          <w:rFonts w:ascii="Times New Roman" w:hAnsi="Times New Roman" w:cs="Times New Roman"/>
          <w:b/>
          <w:bCs/>
        </w:rPr>
        <w:t xml:space="preserve"> 9</w:t>
      </w:r>
      <w:r w:rsidRPr="00022670">
        <w:rPr>
          <w:rFonts w:ascii="Times New Roman" w:hAnsi="Times New Roman" w:cs="Times New Roman"/>
          <w:b/>
          <w:bCs/>
        </w:rPr>
        <w:t xml:space="preserve">: Consider the simulation assumption of </w:t>
      </w:r>
      <w:r w:rsidR="00273436">
        <w:rPr>
          <w:rFonts w:ascii="Times New Roman" w:hAnsi="Times New Roman" w:cs="Times New Roman"/>
          <w:b/>
          <w:bCs/>
        </w:rPr>
        <w:t xml:space="preserve">RAN1 evaluation and </w:t>
      </w:r>
      <w:r w:rsidRPr="00022670">
        <w:rPr>
          <w:rFonts w:ascii="Times New Roman" w:hAnsi="Times New Roman" w:cs="Times New Roman"/>
          <w:b/>
          <w:bCs/>
        </w:rPr>
        <w:t>CQI reporting test for inter-cell interference as a starting point</w:t>
      </w:r>
    </w:p>
    <w:p w14:paraId="60DFD7B0" w14:textId="66CA578E" w:rsidR="00C72950" w:rsidRPr="00022670" w:rsidRDefault="00C72950" w:rsidP="00644AAB">
      <w:pPr>
        <w:rPr>
          <w:rFonts w:ascii="Times New Roman" w:hAnsi="Times New Roman" w:cs="Times New Roman"/>
          <w:b/>
          <w:bCs/>
        </w:rPr>
      </w:pPr>
      <w:r>
        <w:rPr>
          <w:rFonts w:ascii="Times New Roman" w:hAnsi="Times New Roman" w:cs="Times New Roman"/>
          <w:b/>
          <w:bCs/>
        </w:rPr>
        <w:t>Proposal</w:t>
      </w:r>
      <w:r w:rsidR="00373587">
        <w:rPr>
          <w:rFonts w:ascii="Times New Roman" w:hAnsi="Times New Roman" w:cs="Times New Roman"/>
          <w:b/>
          <w:bCs/>
        </w:rPr>
        <w:t xml:space="preserve"> 10</w:t>
      </w:r>
      <w:r>
        <w:rPr>
          <w:rFonts w:ascii="Times New Roman" w:hAnsi="Times New Roman" w:cs="Times New Roman"/>
          <w:b/>
          <w:bCs/>
        </w:rPr>
        <w:t xml:space="preserve">: </w:t>
      </w:r>
      <w:r w:rsidR="0057689E" w:rsidRPr="0057689E">
        <w:rPr>
          <w:rFonts w:ascii="Times New Roman" w:hAnsi="Times New Roman" w:cs="Times New Roman"/>
          <w:b/>
          <w:bCs/>
        </w:rPr>
        <w:t>RAN4 defines a validation method considering such evaluation metric</w:t>
      </w:r>
      <w:r w:rsidR="006356F9">
        <w:rPr>
          <w:rFonts w:ascii="Times New Roman" w:hAnsi="Times New Roman" w:cs="Times New Roman"/>
          <w:b/>
          <w:bCs/>
        </w:rPr>
        <w:t>(option 1)</w:t>
      </w:r>
      <w:r w:rsidR="001B3666">
        <w:rPr>
          <w:rFonts w:ascii="Times New Roman" w:hAnsi="Times New Roman" w:cs="Times New Roman"/>
          <w:b/>
          <w:bCs/>
        </w:rPr>
        <w:t xml:space="preserve"> as a starting point</w:t>
      </w:r>
      <w:r w:rsidR="0057689E" w:rsidRPr="0057689E">
        <w:rPr>
          <w:rFonts w:ascii="Times New Roman" w:hAnsi="Times New Roman" w:cs="Times New Roman"/>
          <w:b/>
          <w:bCs/>
        </w:rPr>
        <w:t xml:space="preserve"> with multi-TRP operation: </w:t>
      </w:r>
      <w:r w:rsidR="00A1186B" w:rsidRPr="00A1186B">
        <w:rPr>
          <w:rFonts w:ascii="Times New Roman" w:hAnsi="Times New Roman" w:cs="Times New Roman"/>
          <w:b/>
          <w:bCs/>
        </w:rPr>
        <w:t>T</w:t>
      </w:r>
      <w:r w:rsidR="00A1186B">
        <w:rPr>
          <w:rFonts w:ascii="Times New Roman" w:hAnsi="Times New Roman" w:cs="Times New Roman"/>
          <w:b/>
          <w:bCs/>
        </w:rPr>
        <w:t>hrough</w:t>
      </w:r>
      <w:r w:rsidR="00A1186B" w:rsidRPr="00A1186B">
        <w:rPr>
          <w:rFonts w:ascii="Times New Roman" w:hAnsi="Times New Roman" w:cs="Times New Roman"/>
          <w:b/>
          <w:bCs/>
        </w:rPr>
        <w:t>put ratio between follow PMI with inter</w:t>
      </w:r>
      <w:r w:rsidR="00A1186B">
        <w:rPr>
          <w:rFonts w:ascii="Times New Roman" w:hAnsi="Times New Roman" w:cs="Times New Roman"/>
          <w:b/>
          <w:bCs/>
        </w:rPr>
        <w:t>-</w:t>
      </w:r>
      <w:r w:rsidR="00A1186B" w:rsidRPr="00A1186B">
        <w:rPr>
          <w:rFonts w:ascii="Times New Roman" w:hAnsi="Times New Roman" w:cs="Times New Roman"/>
          <w:b/>
          <w:bCs/>
        </w:rPr>
        <w:t>cell interference and follow PMI without interference</w:t>
      </w:r>
    </w:p>
    <w:p w14:paraId="7850A130" w14:textId="629E3B01" w:rsidR="00716E1B" w:rsidRPr="00022670" w:rsidRDefault="00022670" w:rsidP="00716E1B">
      <w:pPr>
        <w:rPr>
          <w:rFonts w:ascii="Times New Roman" w:hAnsi="Times New Roman" w:cs="Times New Roman"/>
          <w:b/>
          <w:bCs/>
        </w:rPr>
      </w:pPr>
      <w:r w:rsidRPr="00022670">
        <w:rPr>
          <w:rFonts w:ascii="Times New Roman" w:hAnsi="Times New Roman" w:cs="Times New Roman"/>
          <w:b/>
          <w:bCs/>
        </w:rPr>
        <w:t>Proposal</w:t>
      </w:r>
      <w:r w:rsidR="00373587">
        <w:rPr>
          <w:rFonts w:ascii="Times New Roman" w:hAnsi="Times New Roman" w:cs="Times New Roman"/>
          <w:b/>
          <w:bCs/>
        </w:rPr>
        <w:t xml:space="preserve"> 11</w:t>
      </w:r>
      <w:r w:rsidRPr="00022670">
        <w:rPr>
          <w:rFonts w:ascii="Times New Roman" w:hAnsi="Times New Roman" w:cs="Times New Roman"/>
          <w:b/>
          <w:bCs/>
        </w:rPr>
        <w:t>: RAN4 define</w:t>
      </w:r>
      <w:r w:rsidR="00EC615E">
        <w:rPr>
          <w:rFonts w:ascii="Times New Roman" w:hAnsi="Times New Roman" w:cs="Times New Roman"/>
          <w:b/>
          <w:bCs/>
        </w:rPr>
        <w:t>s</w:t>
      </w:r>
      <w:r w:rsidRPr="00022670">
        <w:rPr>
          <w:rFonts w:ascii="Times New Roman" w:hAnsi="Times New Roman" w:cs="Times New Roman"/>
          <w:b/>
          <w:bCs/>
        </w:rPr>
        <w:t xml:space="preserve"> PMI reporting requirement for inter-cell interference scenario</w:t>
      </w:r>
      <w:r w:rsidR="002B4AE8">
        <w:rPr>
          <w:rFonts w:ascii="Times New Roman" w:hAnsi="Times New Roman" w:cs="Times New Roman"/>
          <w:b/>
          <w:bCs/>
        </w:rPr>
        <w:t xml:space="preserve"> </w:t>
      </w:r>
    </w:p>
    <w:bookmarkEnd w:id="3"/>
    <w:p w14:paraId="4CD783A3" w14:textId="77777777" w:rsidR="00271612" w:rsidRPr="0051196B" w:rsidRDefault="00271612" w:rsidP="001521DE">
      <w:pPr>
        <w:pBdr>
          <w:bottom w:val="single" w:sz="4" w:space="1" w:color="auto"/>
        </w:pBdr>
        <w:rPr>
          <w:rFonts w:ascii="Times New Roman" w:hAnsi="Times New Roman" w:cs="Times New Roman"/>
        </w:rPr>
      </w:pPr>
    </w:p>
    <w:p w14:paraId="25E5A64F" w14:textId="796D34AB" w:rsidR="001521DE" w:rsidRPr="0051196B" w:rsidRDefault="006A5A4A" w:rsidP="00DC740A">
      <w:pPr>
        <w:pStyle w:val="Heading1"/>
        <w:keepLines w:val="0"/>
        <w:numPr>
          <w:ilvl w:val="0"/>
          <w:numId w:val="4"/>
        </w:numPr>
        <w:pBdr>
          <w:top w:val="none" w:sz="0" w:space="0" w:color="auto"/>
        </w:pBdr>
        <w:spacing w:before="0" w:after="240"/>
        <w:ind w:right="284" w:hanging="720"/>
        <w:rPr>
          <w:rFonts w:ascii="Times New Roman" w:hAnsi="Times New Roman"/>
        </w:rPr>
      </w:pPr>
      <w:r w:rsidRPr="0051196B">
        <w:rPr>
          <w:rFonts w:ascii="Times New Roman" w:hAnsi="Times New Roman"/>
        </w:rPr>
        <w:t>Conclusions</w:t>
      </w:r>
    </w:p>
    <w:p w14:paraId="4F58DE4F" w14:textId="0A235425" w:rsidR="001A14E1" w:rsidRPr="00DB0C7F" w:rsidRDefault="00DB0C7F">
      <w:pPr>
        <w:rPr>
          <w:rFonts w:ascii="Times New Roman" w:hAnsi="Times New Roman" w:cs="Times New Roman"/>
        </w:rPr>
      </w:pPr>
      <w:r w:rsidRPr="00DB0C7F">
        <w:rPr>
          <w:rFonts w:ascii="Times New Roman" w:hAnsi="Times New Roman" w:cs="Times New Roman"/>
        </w:rPr>
        <w:t>We summarize our proposals here:</w:t>
      </w:r>
    </w:p>
    <w:p w14:paraId="150B927B" w14:textId="77777777" w:rsidR="00DB0C7F" w:rsidRPr="00A145D8" w:rsidRDefault="00DB0C7F" w:rsidP="00DB0C7F">
      <w:pPr>
        <w:rPr>
          <w:rFonts w:ascii="Times New Roman" w:hAnsi="Times New Roman" w:cs="Times New Roman"/>
          <w:b/>
          <w:bCs/>
        </w:rPr>
      </w:pPr>
      <w:r w:rsidRPr="00A145D8">
        <w:rPr>
          <w:rFonts w:ascii="Times New Roman" w:hAnsi="Times New Roman" w:cs="Times New Roman"/>
          <w:b/>
          <w:bCs/>
        </w:rPr>
        <w:t>Proposal</w:t>
      </w:r>
      <w:r>
        <w:rPr>
          <w:rFonts w:ascii="Times New Roman" w:hAnsi="Times New Roman" w:cs="Times New Roman"/>
          <w:b/>
          <w:bCs/>
        </w:rPr>
        <w:t xml:space="preserve"> 1</w:t>
      </w:r>
      <w:r w:rsidRPr="00A145D8">
        <w:rPr>
          <w:rFonts w:ascii="Times New Roman" w:hAnsi="Times New Roman" w:cs="Times New Roman"/>
          <w:b/>
          <w:bCs/>
        </w:rPr>
        <w:t xml:space="preserve">: Define </w:t>
      </w:r>
      <w:r>
        <w:rPr>
          <w:rFonts w:ascii="Times New Roman" w:hAnsi="Times New Roman" w:cs="Times New Roman"/>
          <w:b/>
          <w:bCs/>
        </w:rPr>
        <w:t>either TDM or FDM based</w:t>
      </w:r>
      <w:r w:rsidRPr="00A145D8">
        <w:rPr>
          <w:rFonts w:ascii="Times New Roman" w:hAnsi="Times New Roman" w:cs="Times New Roman"/>
          <w:b/>
          <w:bCs/>
        </w:rPr>
        <w:t xml:space="preserve"> intra-slot PDCCH </w:t>
      </w:r>
      <w:r>
        <w:rPr>
          <w:rFonts w:ascii="Times New Roman" w:hAnsi="Times New Roman" w:cs="Times New Roman"/>
          <w:b/>
          <w:bCs/>
        </w:rPr>
        <w:t xml:space="preserve">repetition </w:t>
      </w:r>
      <w:r w:rsidRPr="00A145D8">
        <w:rPr>
          <w:rFonts w:ascii="Times New Roman" w:hAnsi="Times New Roman" w:cs="Times New Roman"/>
          <w:b/>
          <w:bCs/>
        </w:rPr>
        <w:t>demodulation performance requirement for Multi-TRP in Rel-17</w:t>
      </w:r>
    </w:p>
    <w:p w14:paraId="141FC921" w14:textId="70904196" w:rsidR="00DB0C7F" w:rsidRPr="00757781" w:rsidRDefault="00DB0C7F" w:rsidP="00DB0C7F">
      <w:pPr>
        <w:rPr>
          <w:rFonts w:ascii="Times New Roman" w:hAnsi="Times New Roman" w:cs="Times New Roman"/>
          <w:b/>
          <w:bCs/>
        </w:rPr>
      </w:pPr>
      <w:r w:rsidRPr="00757781">
        <w:rPr>
          <w:rFonts w:ascii="Times New Roman" w:hAnsi="Times New Roman" w:cs="Times New Roman"/>
          <w:b/>
          <w:bCs/>
        </w:rPr>
        <w:t>Proposal</w:t>
      </w:r>
      <w:r>
        <w:rPr>
          <w:rFonts w:ascii="Times New Roman" w:hAnsi="Times New Roman" w:cs="Times New Roman"/>
          <w:b/>
          <w:bCs/>
        </w:rPr>
        <w:t xml:space="preserve"> 2</w:t>
      </w:r>
      <w:r w:rsidRPr="00757781">
        <w:rPr>
          <w:rFonts w:ascii="Times New Roman" w:hAnsi="Times New Roman" w:cs="Times New Roman"/>
          <w:b/>
          <w:bCs/>
        </w:rPr>
        <w:t xml:space="preserve">: Not to define PDSCH/PDCCH demodulation requirement for inter-cell Multi-TRP transmission if intra-slot PDCCH repetition demodulation requirement is agreed to be introduced </w:t>
      </w:r>
    </w:p>
    <w:p w14:paraId="062FAF00" w14:textId="69311DFC" w:rsidR="00DB0C7F" w:rsidRPr="006D0110" w:rsidRDefault="00DB0C7F" w:rsidP="00DB0C7F">
      <w:pPr>
        <w:rPr>
          <w:rFonts w:ascii="Times New Roman" w:hAnsi="Times New Roman" w:cs="Times New Roman"/>
          <w:b/>
          <w:bCs/>
        </w:rPr>
      </w:pPr>
      <w:r w:rsidRPr="006D0110">
        <w:rPr>
          <w:rFonts w:ascii="Times New Roman" w:hAnsi="Times New Roman" w:cs="Times New Roman"/>
          <w:b/>
          <w:bCs/>
        </w:rPr>
        <w:t>Proposal</w:t>
      </w:r>
      <w:r>
        <w:rPr>
          <w:rFonts w:ascii="Times New Roman" w:hAnsi="Times New Roman" w:cs="Times New Roman"/>
          <w:b/>
          <w:bCs/>
        </w:rPr>
        <w:t xml:space="preserve"> 3</w:t>
      </w:r>
      <w:r w:rsidRPr="006D0110">
        <w:rPr>
          <w:rFonts w:ascii="Times New Roman" w:hAnsi="Times New Roman" w:cs="Times New Roman"/>
          <w:b/>
          <w:bCs/>
        </w:rPr>
        <w:t>: Define PDSCH demodulation requirement for Multi-TRP HST-SFN deployment</w:t>
      </w:r>
      <w:r>
        <w:rPr>
          <w:rFonts w:ascii="Times New Roman" w:hAnsi="Times New Roman" w:cs="Times New Roman"/>
          <w:b/>
          <w:bCs/>
        </w:rPr>
        <w:t xml:space="preserve"> scheme A</w:t>
      </w:r>
      <w:r w:rsidRPr="006D0110">
        <w:rPr>
          <w:rFonts w:ascii="Times New Roman" w:hAnsi="Times New Roman" w:cs="Times New Roman"/>
          <w:b/>
          <w:bCs/>
        </w:rPr>
        <w:t xml:space="preserve">  </w:t>
      </w:r>
    </w:p>
    <w:p w14:paraId="6E595755" w14:textId="77777777" w:rsidR="00DB0C7F" w:rsidRPr="006D0110" w:rsidRDefault="00DB0C7F" w:rsidP="00DB0C7F">
      <w:pPr>
        <w:rPr>
          <w:rFonts w:ascii="Times New Roman" w:hAnsi="Times New Roman" w:cs="Times New Roman"/>
          <w:b/>
          <w:bCs/>
        </w:rPr>
      </w:pPr>
      <w:r w:rsidRPr="006D0110">
        <w:rPr>
          <w:rFonts w:ascii="Times New Roman" w:hAnsi="Times New Roman" w:cs="Times New Roman"/>
          <w:b/>
          <w:bCs/>
        </w:rPr>
        <w:t>Proposal</w:t>
      </w:r>
      <w:r>
        <w:rPr>
          <w:rFonts w:ascii="Times New Roman" w:hAnsi="Times New Roman" w:cs="Times New Roman"/>
          <w:b/>
          <w:bCs/>
        </w:rPr>
        <w:t xml:space="preserve"> 4</w:t>
      </w:r>
      <w:r w:rsidRPr="006D0110">
        <w:rPr>
          <w:rFonts w:ascii="Times New Roman" w:hAnsi="Times New Roman" w:cs="Times New Roman"/>
          <w:b/>
          <w:bCs/>
        </w:rPr>
        <w:t>: RAN4 discusses and decides whether to still have PDCCH demodulation requirement if intra-slot PDCCH repetition demodulation requirement is agreed to be introduced</w:t>
      </w:r>
    </w:p>
    <w:p w14:paraId="45DE0623" w14:textId="77777777" w:rsidR="00DB0C7F" w:rsidRPr="00BF00EC" w:rsidRDefault="00DB0C7F" w:rsidP="00DB0C7F">
      <w:pPr>
        <w:rPr>
          <w:rFonts w:ascii="Times New Roman" w:hAnsi="Times New Roman" w:cs="Times New Roman"/>
          <w:b/>
          <w:bCs/>
        </w:rPr>
      </w:pPr>
      <w:r w:rsidRPr="0051196B">
        <w:rPr>
          <w:rFonts w:ascii="Times New Roman" w:hAnsi="Times New Roman" w:cs="Times New Roman"/>
          <w:b/>
          <w:bCs/>
        </w:rPr>
        <w:t>Proposal</w:t>
      </w:r>
      <w:r>
        <w:rPr>
          <w:rFonts w:ascii="Times New Roman" w:hAnsi="Times New Roman" w:cs="Times New Roman"/>
          <w:b/>
          <w:bCs/>
        </w:rPr>
        <w:t xml:space="preserve"> 5</w:t>
      </w:r>
      <w:r w:rsidRPr="0051196B">
        <w:rPr>
          <w:rFonts w:ascii="Times New Roman" w:hAnsi="Times New Roman" w:cs="Times New Roman"/>
          <w:b/>
          <w:bCs/>
        </w:rPr>
        <w:t xml:space="preserve">: </w:t>
      </w:r>
      <w:r>
        <w:rPr>
          <w:rFonts w:ascii="Times New Roman" w:hAnsi="Times New Roman" w:cs="Times New Roman"/>
          <w:b/>
          <w:bCs/>
        </w:rPr>
        <w:t>Not to define demodulation performance requirement for scheme B</w:t>
      </w:r>
    </w:p>
    <w:p w14:paraId="60788215" w14:textId="77777777" w:rsidR="00DB0C7F" w:rsidRPr="00022670" w:rsidRDefault="00DB0C7F" w:rsidP="00DB0C7F">
      <w:pPr>
        <w:rPr>
          <w:rFonts w:ascii="Times New Roman" w:hAnsi="Times New Roman" w:cs="Times New Roman"/>
          <w:b/>
          <w:bCs/>
        </w:rPr>
      </w:pPr>
      <w:r w:rsidRPr="00022670">
        <w:rPr>
          <w:rFonts w:ascii="Times New Roman" w:hAnsi="Times New Roman" w:cs="Times New Roman"/>
          <w:b/>
          <w:bCs/>
        </w:rPr>
        <w:t>Proposal</w:t>
      </w:r>
      <w:r>
        <w:rPr>
          <w:rFonts w:ascii="Times New Roman" w:hAnsi="Times New Roman" w:cs="Times New Roman"/>
          <w:b/>
          <w:bCs/>
        </w:rPr>
        <w:t xml:space="preserve"> 6</w:t>
      </w:r>
      <w:r w:rsidRPr="00022670">
        <w:rPr>
          <w:rFonts w:ascii="Times New Roman" w:hAnsi="Times New Roman" w:cs="Times New Roman"/>
          <w:b/>
          <w:bCs/>
        </w:rPr>
        <w:t xml:space="preserve">: </w:t>
      </w:r>
      <w:r>
        <w:rPr>
          <w:rFonts w:ascii="Times New Roman" w:hAnsi="Times New Roman" w:cs="Times New Roman"/>
          <w:b/>
          <w:bCs/>
        </w:rPr>
        <w:t>Not to define</w:t>
      </w:r>
      <w:r w:rsidRPr="00022670">
        <w:rPr>
          <w:rFonts w:ascii="Times New Roman" w:hAnsi="Times New Roman" w:cs="Times New Roman"/>
          <w:b/>
          <w:bCs/>
        </w:rPr>
        <w:t xml:space="preserve"> </w:t>
      </w:r>
      <w:r>
        <w:rPr>
          <w:rFonts w:ascii="Times New Roman" w:hAnsi="Times New Roman" w:cs="Times New Roman"/>
          <w:b/>
          <w:bCs/>
        </w:rPr>
        <w:t>per-TRP</w:t>
      </w:r>
      <w:r w:rsidRPr="00022670">
        <w:rPr>
          <w:rFonts w:ascii="Times New Roman" w:hAnsi="Times New Roman" w:cs="Times New Roman"/>
          <w:b/>
          <w:bCs/>
        </w:rPr>
        <w:t xml:space="preserve"> CSI reporting requirement</w:t>
      </w:r>
    </w:p>
    <w:p w14:paraId="44AA6D1A" w14:textId="1C584E8D" w:rsidR="00DB0C7F" w:rsidRDefault="00DB0C7F">
      <w:pPr>
        <w:rPr>
          <w:rFonts w:ascii="Times New Roman" w:hAnsi="Times New Roman" w:cs="Times New Roman"/>
          <w:b/>
          <w:bCs/>
        </w:rPr>
      </w:pPr>
      <w:r w:rsidRPr="00022670">
        <w:rPr>
          <w:rFonts w:ascii="Times New Roman" w:hAnsi="Times New Roman" w:cs="Times New Roman"/>
          <w:b/>
          <w:bCs/>
        </w:rPr>
        <w:lastRenderedPageBreak/>
        <w:t>Proposal</w:t>
      </w:r>
      <w:r>
        <w:rPr>
          <w:rFonts w:ascii="Times New Roman" w:hAnsi="Times New Roman" w:cs="Times New Roman"/>
          <w:b/>
          <w:bCs/>
        </w:rPr>
        <w:t xml:space="preserve"> 7</w:t>
      </w:r>
      <w:r w:rsidRPr="00022670">
        <w:rPr>
          <w:rFonts w:ascii="Times New Roman" w:hAnsi="Times New Roman" w:cs="Times New Roman"/>
          <w:b/>
          <w:bCs/>
        </w:rPr>
        <w:t xml:space="preserve">: Not to define PMI reporting test and requirement for </w:t>
      </w:r>
      <w:r>
        <w:rPr>
          <w:rFonts w:ascii="Times New Roman" w:hAnsi="Times New Roman" w:cs="Times New Roman"/>
          <w:b/>
          <w:bCs/>
        </w:rPr>
        <w:t xml:space="preserve">Rel-17 </w:t>
      </w:r>
      <w:r w:rsidRPr="00022670">
        <w:rPr>
          <w:rFonts w:ascii="Times New Roman" w:hAnsi="Times New Roman" w:cs="Times New Roman"/>
          <w:b/>
          <w:bCs/>
        </w:rPr>
        <w:t xml:space="preserve">enhanced Type II port selection codebook </w:t>
      </w:r>
    </w:p>
    <w:p w14:paraId="1B685AE5" w14:textId="77777777" w:rsidR="00DB0C7F" w:rsidRPr="00DB0C7F" w:rsidRDefault="00DB0C7F" w:rsidP="00DB0C7F">
      <w:pPr>
        <w:rPr>
          <w:rFonts w:ascii="Times New Roman" w:hAnsi="Times New Roman" w:cs="Times New Roman"/>
          <w:b/>
          <w:bCs/>
        </w:rPr>
      </w:pPr>
      <w:r w:rsidRPr="00DB0C7F">
        <w:rPr>
          <w:rFonts w:ascii="Times New Roman" w:hAnsi="Times New Roman" w:cs="Times New Roman"/>
          <w:b/>
          <w:bCs/>
        </w:rPr>
        <w:t>Proposal 8: Companies evaluate the impact of false PMI reporting on throughput</w:t>
      </w:r>
    </w:p>
    <w:p w14:paraId="0D73D145" w14:textId="77777777" w:rsidR="00DB0C7F" w:rsidRPr="00DB0C7F" w:rsidRDefault="00DB0C7F" w:rsidP="00DB0C7F">
      <w:pPr>
        <w:rPr>
          <w:rFonts w:ascii="Times New Roman" w:hAnsi="Times New Roman" w:cs="Times New Roman"/>
          <w:b/>
          <w:bCs/>
        </w:rPr>
      </w:pPr>
      <w:r w:rsidRPr="00DB0C7F">
        <w:rPr>
          <w:rFonts w:ascii="Times New Roman" w:hAnsi="Times New Roman" w:cs="Times New Roman"/>
          <w:b/>
          <w:bCs/>
        </w:rPr>
        <w:t>Proposal 9: Consider the simulation assumption of RAN1 evaluation and CQI reporting test for inter-cell interference as a starting point</w:t>
      </w:r>
    </w:p>
    <w:p w14:paraId="2F3001E2" w14:textId="085FD43B" w:rsidR="00DB0C7F" w:rsidRPr="00DB0C7F" w:rsidRDefault="00DB0C7F" w:rsidP="00DB0C7F">
      <w:pPr>
        <w:rPr>
          <w:rFonts w:ascii="Times New Roman" w:hAnsi="Times New Roman" w:cs="Times New Roman"/>
          <w:b/>
          <w:bCs/>
        </w:rPr>
      </w:pPr>
      <w:r w:rsidRPr="00DB0C7F">
        <w:rPr>
          <w:rFonts w:ascii="Times New Roman" w:hAnsi="Times New Roman" w:cs="Times New Roman"/>
          <w:b/>
          <w:bCs/>
        </w:rPr>
        <w:t>Proposal 10: RAN4 defines a validation method considering such evaluation metric</w:t>
      </w:r>
      <w:r>
        <w:rPr>
          <w:rFonts w:ascii="Times New Roman" w:hAnsi="Times New Roman" w:cs="Times New Roman"/>
          <w:b/>
          <w:bCs/>
        </w:rPr>
        <w:t xml:space="preserve"> </w:t>
      </w:r>
      <w:r w:rsidRPr="00DB0C7F">
        <w:rPr>
          <w:rFonts w:ascii="Times New Roman" w:hAnsi="Times New Roman" w:cs="Times New Roman"/>
          <w:b/>
          <w:bCs/>
        </w:rPr>
        <w:t>(option 1) as a starting point with multi-TRP operation: Throughput ratio between follow PMI with inter-cell interference and follow PMI without interference</w:t>
      </w:r>
    </w:p>
    <w:p w14:paraId="385D9FEC" w14:textId="5FC50F52" w:rsidR="00DB0C7F" w:rsidRPr="0051196B" w:rsidRDefault="00DB0C7F" w:rsidP="00DB0C7F">
      <w:pPr>
        <w:rPr>
          <w:rFonts w:ascii="Times New Roman" w:hAnsi="Times New Roman" w:cs="Times New Roman"/>
          <w:b/>
          <w:bCs/>
        </w:rPr>
      </w:pPr>
      <w:r w:rsidRPr="00DB0C7F">
        <w:rPr>
          <w:rFonts w:ascii="Times New Roman" w:hAnsi="Times New Roman" w:cs="Times New Roman"/>
          <w:b/>
          <w:bCs/>
        </w:rPr>
        <w:t>Proposal 11: RAN4 defines PMI reporting requirement for inter-cell interference scenario</w:t>
      </w:r>
    </w:p>
    <w:p w14:paraId="3E0B70BD" w14:textId="77777777" w:rsidR="00133CFE" w:rsidRPr="0051196B" w:rsidRDefault="00133CFE" w:rsidP="00133CFE">
      <w:pPr>
        <w:pBdr>
          <w:bottom w:val="single" w:sz="4" w:space="1" w:color="auto"/>
        </w:pBdr>
        <w:rPr>
          <w:rFonts w:ascii="Times New Roman" w:hAnsi="Times New Roman" w:cs="Times New Roman"/>
        </w:rPr>
      </w:pPr>
    </w:p>
    <w:p w14:paraId="4D05BFAD" w14:textId="6455AC9B" w:rsidR="00133CFE" w:rsidRPr="0051196B" w:rsidRDefault="00133CFE" w:rsidP="00DC740A">
      <w:pPr>
        <w:pStyle w:val="Heading1"/>
        <w:keepLines w:val="0"/>
        <w:numPr>
          <w:ilvl w:val="0"/>
          <w:numId w:val="4"/>
        </w:numPr>
        <w:pBdr>
          <w:top w:val="none" w:sz="0" w:space="0" w:color="auto"/>
        </w:pBdr>
        <w:spacing w:before="0" w:after="240"/>
        <w:ind w:right="284" w:hanging="720"/>
        <w:rPr>
          <w:rFonts w:ascii="Times New Roman" w:hAnsi="Times New Roman"/>
        </w:rPr>
      </w:pPr>
      <w:r w:rsidRPr="0051196B">
        <w:rPr>
          <w:rFonts w:ascii="Times New Roman" w:hAnsi="Times New Roman"/>
        </w:rPr>
        <w:t>References</w:t>
      </w:r>
    </w:p>
    <w:p w14:paraId="5BBC7B86" w14:textId="0A8C4D46" w:rsidR="00133CFE" w:rsidRPr="008D0F94" w:rsidRDefault="0055200E" w:rsidP="008D0F94">
      <w:pPr>
        <w:ind w:left="720" w:hanging="720"/>
        <w:rPr>
          <w:rFonts w:ascii="Arial" w:eastAsia="Batang" w:hAnsi="Arial" w:cs="Arial"/>
          <w:bCs/>
        </w:rPr>
      </w:pPr>
      <w:r w:rsidRPr="0051196B">
        <w:rPr>
          <w:rFonts w:ascii="Times New Roman" w:hAnsi="Times New Roman" w:cs="Times New Roman"/>
        </w:rPr>
        <w:t>[1]</w:t>
      </w:r>
      <w:r w:rsidRPr="0051196B">
        <w:rPr>
          <w:rFonts w:ascii="Times New Roman" w:hAnsi="Times New Roman" w:cs="Times New Roman"/>
        </w:rPr>
        <w:tab/>
      </w:r>
      <w:r w:rsidR="008D0F94" w:rsidRPr="008D0F94">
        <w:rPr>
          <w:rFonts w:ascii="Times New Roman" w:hAnsi="Times New Roman" w:cs="Times New Roman"/>
        </w:rPr>
        <w:t>RP-212535</w:t>
      </w:r>
      <w:r w:rsidR="008D0F94">
        <w:rPr>
          <w:rFonts w:ascii="Times New Roman" w:hAnsi="Times New Roman" w:cs="Times New Roman"/>
        </w:rPr>
        <w:t xml:space="preserve">: </w:t>
      </w:r>
      <w:r w:rsidR="008D0F94" w:rsidRPr="00395812">
        <w:rPr>
          <w:rFonts w:ascii="Times New Roman" w:eastAsia="Batang" w:hAnsi="Times New Roman" w:cs="Times New Roman"/>
          <w:bCs/>
        </w:rPr>
        <w:t>Revised WID: Further enhancements on MIMO for NR, Samsung, RAN4#93-e Electronic Meeting, September 13-17, 2021</w:t>
      </w:r>
    </w:p>
    <w:p w14:paraId="25FEB265" w14:textId="40C346E7" w:rsidR="00442883" w:rsidRPr="0051196B" w:rsidRDefault="00442883" w:rsidP="00CC3721">
      <w:pPr>
        <w:ind w:left="720" w:hanging="720"/>
        <w:rPr>
          <w:rFonts w:ascii="Times New Roman" w:hAnsi="Times New Roman" w:cs="Times New Roman"/>
        </w:rPr>
      </w:pPr>
      <w:r w:rsidRPr="0051196B">
        <w:rPr>
          <w:rFonts w:ascii="Times New Roman" w:hAnsi="Times New Roman" w:cs="Times New Roman"/>
        </w:rPr>
        <w:t>[2]</w:t>
      </w:r>
      <w:r w:rsidRPr="0051196B">
        <w:rPr>
          <w:rFonts w:ascii="Times New Roman" w:hAnsi="Times New Roman" w:cs="Times New Roman"/>
        </w:rPr>
        <w:tab/>
      </w:r>
      <w:r w:rsidR="009E7723">
        <w:rPr>
          <w:rFonts w:ascii="Times New Roman" w:hAnsi="Times New Roman" w:cs="Times New Roman"/>
        </w:rPr>
        <w:t>R1</w:t>
      </w:r>
      <w:r w:rsidR="004D452F">
        <w:rPr>
          <w:rFonts w:ascii="Times New Roman" w:hAnsi="Times New Roman" w:cs="Times New Roman"/>
        </w:rPr>
        <w:t>-21</w:t>
      </w:r>
      <w:r w:rsidR="00926AC1">
        <w:rPr>
          <w:rFonts w:ascii="Times New Roman" w:hAnsi="Times New Roman" w:cs="Times New Roman"/>
        </w:rPr>
        <w:t xml:space="preserve">12148, </w:t>
      </w:r>
      <w:r w:rsidR="007C3DDE" w:rsidRPr="007C3DDE">
        <w:rPr>
          <w:rFonts w:ascii="Times New Roman" w:hAnsi="Times New Roman" w:cs="Times New Roman"/>
        </w:rPr>
        <w:t>Summary on Rel-17 TEIs</w:t>
      </w:r>
      <w:r w:rsidR="00914784">
        <w:rPr>
          <w:rFonts w:ascii="Times New Roman" w:hAnsi="Times New Roman" w:cs="Times New Roman"/>
        </w:rPr>
        <w:t xml:space="preserve">, </w:t>
      </w:r>
      <w:r w:rsidR="00496E62" w:rsidRPr="00496E62">
        <w:rPr>
          <w:rFonts w:ascii="Times New Roman" w:hAnsi="Times New Roman" w:cs="Times New Roman"/>
        </w:rPr>
        <w:t>Moderator (NTT DOCOMO, INC.)</w:t>
      </w:r>
      <w:r w:rsidR="00496E62">
        <w:rPr>
          <w:rFonts w:ascii="Times New Roman" w:hAnsi="Times New Roman" w:cs="Times New Roman"/>
        </w:rPr>
        <w:t>, RAN1</w:t>
      </w:r>
      <w:r w:rsidR="003B3924">
        <w:rPr>
          <w:rFonts w:ascii="Times New Roman" w:hAnsi="Times New Roman" w:cs="Times New Roman"/>
        </w:rPr>
        <w:t>#</w:t>
      </w:r>
      <w:r w:rsidR="00496E62">
        <w:rPr>
          <w:rFonts w:ascii="Times New Roman" w:hAnsi="Times New Roman" w:cs="Times New Roman"/>
        </w:rPr>
        <w:t>107-e</w:t>
      </w:r>
      <w:r w:rsidR="00BA750D">
        <w:rPr>
          <w:rFonts w:ascii="Times New Roman" w:hAnsi="Times New Roman" w:cs="Times New Roman"/>
        </w:rPr>
        <w:t>, November 11-19</w:t>
      </w:r>
      <w:r w:rsidR="004A6646">
        <w:rPr>
          <w:rFonts w:ascii="Times New Roman" w:hAnsi="Times New Roman" w:cs="Times New Roman"/>
        </w:rPr>
        <w:t>th</w:t>
      </w:r>
      <w:r w:rsidR="00BA750D">
        <w:rPr>
          <w:rFonts w:ascii="Times New Roman" w:hAnsi="Times New Roman" w:cs="Times New Roman"/>
        </w:rPr>
        <w:t>, 2021</w:t>
      </w:r>
    </w:p>
    <w:p w14:paraId="74F1274F" w14:textId="4F9E5172" w:rsidR="00442883" w:rsidRPr="0051196B" w:rsidRDefault="00442883" w:rsidP="00CC3721">
      <w:pPr>
        <w:ind w:left="720" w:hanging="720"/>
        <w:rPr>
          <w:rFonts w:ascii="Times New Roman" w:hAnsi="Times New Roman" w:cs="Times New Roman"/>
        </w:rPr>
      </w:pPr>
      <w:r w:rsidRPr="0051196B">
        <w:rPr>
          <w:rFonts w:ascii="Times New Roman" w:hAnsi="Times New Roman" w:cs="Times New Roman"/>
        </w:rPr>
        <w:t>[3]</w:t>
      </w:r>
      <w:r w:rsidRPr="0051196B">
        <w:rPr>
          <w:rFonts w:ascii="Times New Roman" w:hAnsi="Times New Roman" w:cs="Times New Roman"/>
        </w:rPr>
        <w:tab/>
      </w:r>
      <w:r w:rsidR="00926AC1">
        <w:rPr>
          <w:rFonts w:ascii="Times New Roman" w:hAnsi="Times New Roman" w:cs="Times New Roman"/>
        </w:rPr>
        <w:t>R1-2105813, ‘</w:t>
      </w:r>
      <w:r w:rsidR="00926AC1" w:rsidRPr="00555127">
        <w:rPr>
          <w:rFonts w:ascii="Times New Roman" w:hAnsi="Times New Roman" w:cs="Times New Roman"/>
        </w:rPr>
        <w:t>TEI-17 proposal targeting the false PMI reporting issue</w:t>
      </w:r>
      <w:r w:rsidR="00926AC1">
        <w:rPr>
          <w:rFonts w:ascii="Times New Roman" w:hAnsi="Times New Roman" w:cs="Times New Roman"/>
        </w:rPr>
        <w:t xml:space="preserve">’, </w:t>
      </w:r>
      <w:r w:rsidR="00926AC1" w:rsidRPr="00B50DDF">
        <w:rPr>
          <w:rFonts w:ascii="Times New Roman" w:hAnsi="Times New Roman" w:cs="Times New Roman"/>
        </w:rPr>
        <w:t>Ericsson, NTT DOCOMO, Inc., Softbank, Verizon, T-Mobile USA</w:t>
      </w:r>
      <w:r w:rsidR="00926AC1">
        <w:rPr>
          <w:rFonts w:ascii="Times New Roman" w:hAnsi="Times New Roman" w:cs="Times New Roman"/>
        </w:rPr>
        <w:t>, RAN1#105-e, May 10-27, 2021</w:t>
      </w:r>
    </w:p>
    <w:sectPr w:rsidR="00442883" w:rsidRPr="005119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9539C"/>
    <w:multiLevelType w:val="hybridMultilevel"/>
    <w:tmpl w:val="B3EABD4E"/>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 w15:restartNumberingAfterBreak="0">
    <w:nsid w:val="17972AE0"/>
    <w:multiLevelType w:val="hybridMultilevel"/>
    <w:tmpl w:val="342621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76255"/>
    <w:multiLevelType w:val="hybridMultilevel"/>
    <w:tmpl w:val="5F12D3EA"/>
    <w:lvl w:ilvl="0" w:tplc="3886CF38">
      <w:start w:val="1"/>
      <w:numFmt w:val="bullet"/>
      <w:lvlText w:val="•"/>
      <w:lvlJc w:val="left"/>
      <w:pPr>
        <w:tabs>
          <w:tab w:val="num" w:pos="720"/>
        </w:tabs>
        <w:ind w:left="720" w:hanging="360"/>
      </w:pPr>
      <w:rPr>
        <w:rFonts w:ascii="Arial" w:hAnsi="Arial" w:hint="default"/>
      </w:rPr>
    </w:lvl>
    <w:lvl w:ilvl="1" w:tplc="4AB43E46">
      <w:start w:val="1"/>
      <w:numFmt w:val="bullet"/>
      <w:lvlText w:val="•"/>
      <w:lvlJc w:val="left"/>
      <w:pPr>
        <w:tabs>
          <w:tab w:val="num" w:pos="1440"/>
        </w:tabs>
        <w:ind w:left="1440" w:hanging="360"/>
      </w:pPr>
      <w:rPr>
        <w:rFonts w:ascii="Arial" w:hAnsi="Arial" w:hint="default"/>
      </w:rPr>
    </w:lvl>
    <w:lvl w:ilvl="2" w:tplc="675E1182">
      <w:numFmt w:val="bullet"/>
      <w:lvlText w:val="•"/>
      <w:lvlJc w:val="left"/>
      <w:pPr>
        <w:tabs>
          <w:tab w:val="num" w:pos="2160"/>
        </w:tabs>
        <w:ind w:left="2160" w:hanging="360"/>
      </w:pPr>
      <w:rPr>
        <w:rFonts w:ascii="Arial" w:hAnsi="Arial" w:hint="default"/>
      </w:rPr>
    </w:lvl>
    <w:lvl w:ilvl="3" w:tplc="1B282F68" w:tentative="1">
      <w:start w:val="1"/>
      <w:numFmt w:val="bullet"/>
      <w:lvlText w:val="•"/>
      <w:lvlJc w:val="left"/>
      <w:pPr>
        <w:tabs>
          <w:tab w:val="num" w:pos="2880"/>
        </w:tabs>
        <w:ind w:left="2880" w:hanging="360"/>
      </w:pPr>
      <w:rPr>
        <w:rFonts w:ascii="Arial" w:hAnsi="Arial" w:hint="default"/>
      </w:rPr>
    </w:lvl>
    <w:lvl w:ilvl="4" w:tplc="FDD6B08C" w:tentative="1">
      <w:start w:val="1"/>
      <w:numFmt w:val="bullet"/>
      <w:lvlText w:val="•"/>
      <w:lvlJc w:val="left"/>
      <w:pPr>
        <w:tabs>
          <w:tab w:val="num" w:pos="3600"/>
        </w:tabs>
        <w:ind w:left="3600" w:hanging="360"/>
      </w:pPr>
      <w:rPr>
        <w:rFonts w:ascii="Arial" w:hAnsi="Arial" w:hint="default"/>
      </w:rPr>
    </w:lvl>
    <w:lvl w:ilvl="5" w:tplc="91DAEAAA" w:tentative="1">
      <w:start w:val="1"/>
      <w:numFmt w:val="bullet"/>
      <w:lvlText w:val="•"/>
      <w:lvlJc w:val="left"/>
      <w:pPr>
        <w:tabs>
          <w:tab w:val="num" w:pos="4320"/>
        </w:tabs>
        <w:ind w:left="4320" w:hanging="360"/>
      </w:pPr>
      <w:rPr>
        <w:rFonts w:ascii="Arial" w:hAnsi="Arial" w:hint="default"/>
      </w:rPr>
    </w:lvl>
    <w:lvl w:ilvl="6" w:tplc="30A46EDC" w:tentative="1">
      <w:start w:val="1"/>
      <w:numFmt w:val="bullet"/>
      <w:lvlText w:val="•"/>
      <w:lvlJc w:val="left"/>
      <w:pPr>
        <w:tabs>
          <w:tab w:val="num" w:pos="5040"/>
        </w:tabs>
        <w:ind w:left="5040" w:hanging="360"/>
      </w:pPr>
      <w:rPr>
        <w:rFonts w:ascii="Arial" w:hAnsi="Arial" w:hint="default"/>
      </w:rPr>
    </w:lvl>
    <w:lvl w:ilvl="7" w:tplc="47AE5E00" w:tentative="1">
      <w:start w:val="1"/>
      <w:numFmt w:val="bullet"/>
      <w:lvlText w:val="•"/>
      <w:lvlJc w:val="left"/>
      <w:pPr>
        <w:tabs>
          <w:tab w:val="num" w:pos="5760"/>
        </w:tabs>
        <w:ind w:left="5760" w:hanging="360"/>
      </w:pPr>
      <w:rPr>
        <w:rFonts w:ascii="Arial" w:hAnsi="Arial" w:hint="default"/>
      </w:rPr>
    </w:lvl>
    <w:lvl w:ilvl="8" w:tplc="B35E91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69062D"/>
    <w:multiLevelType w:val="hybridMultilevel"/>
    <w:tmpl w:val="85EAD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C039E4"/>
    <w:multiLevelType w:val="hybridMultilevel"/>
    <w:tmpl w:val="24B48C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857654E"/>
    <w:multiLevelType w:val="hybridMultilevel"/>
    <w:tmpl w:val="6FEE9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B1D6A6F"/>
    <w:multiLevelType w:val="hybridMultilevel"/>
    <w:tmpl w:val="F0F8E59A"/>
    <w:lvl w:ilvl="0" w:tplc="E5AEC7A8">
      <w:start w:val="1"/>
      <w:numFmt w:val="bullet"/>
      <w:lvlText w:val="●"/>
      <w:lvlJc w:val="left"/>
      <w:pPr>
        <w:tabs>
          <w:tab w:val="num" w:pos="360"/>
        </w:tabs>
        <w:ind w:left="360" w:hanging="360"/>
      </w:pPr>
      <w:rPr>
        <w:rFonts w:ascii="Ericsson Hilda" w:hAnsi="Ericsson Hilda" w:hint="default"/>
      </w:rPr>
    </w:lvl>
    <w:lvl w:ilvl="1" w:tplc="0F0A2ED6">
      <w:start w:val="1"/>
      <w:numFmt w:val="bullet"/>
      <w:lvlText w:val="●"/>
      <w:lvlJc w:val="left"/>
      <w:pPr>
        <w:tabs>
          <w:tab w:val="num" w:pos="1080"/>
        </w:tabs>
        <w:ind w:left="1080" w:hanging="360"/>
      </w:pPr>
      <w:rPr>
        <w:rFonts w:ascii="Ericsson Hilda" w:hAnsi="Ericsson Hilda" w:hint="default"/>
      </w:rPr>
    </w:lvl>
    <w:lvl w:ilvl="2" w:tplc="35D213EE">
      <w:numFmt w:val="bullet"/>
      <w:lvlText w:val="●"/>
      <w:lvlJc w:val="left"/>
      <w:pPr>
        <w:tabs>
          <w:tab w:val="num" w:pos="1800"/>
        </w:tabs>
        <w:ind w:left="1800" w:hanging="360"/>
      </w:pPr>
      <w:rPr>
        <w:rFonts w:ascii="Ericsson Hilda" w:hAnsi="Ericsson Hilda" w:hint="default"/>
      </w:rPr>
    </w:lvl>
    <w:lvl w:ilvl="3" w:tplc="DD60565A" w:tentative="1">
      <w:start w:val="1"/>
      <w:numFmt w:val="bullet"/>
      <w:lvlText w:val="●"/>
      <w:lvlJc w:val="left"/>
      <w:pPr>
        <w:tabs>
          <w:tab w:val="num" w:pos="2520"/>
        </w:tabs>
        <w:ind w:left="2520" w:hanging="360"/>
      </w:pPr>
      <w:rPr>
        <w:rFonts w:ascii="Ericsson Hilda" w:hAnsi="Ericsson Hilda" w:hint="default"/>
      </w:rPr>
    </w:lvl>
    <w:lvl w:ilvl="4" w:tplc="3EBC39A2" w:tentative="1">
      <w:start w:val="1"/>
      <w:numFmt w:val="bullet"/>
      <w:lvlText w:val="●"/>
      <w:lvlJc w:val="left"/>
      <w:pPr>
        <w:tabs>
          <w:tab w:val="num" w:pos="3240"/>
        </w:tabs>
        <w:ind w:left="3240" w:hanging="360"/>
      </w:pPr>
      <w:rPr>
        <w:rFonts w:ascii="Ericsson Hilda" w:hAnsi="Ericsson Hilda" w:hint="default"/>
      </w:rPr>
    </w:lvl>
    <w:lvl w:ilvl="5" w:tplc="6BF61B68" w:tentative="1">
      <w:start w:val="1"/>
      <w:numFmt w:val="bullet"/>
      <w:lvlText w:val="●"/>
      <w:lvlJc w:val="left"/>
      <w:pPr>
        <w:tabs>
          <w:tab w:val="num" w:pos="3960"/>
        </w:tabs>
        <w:ind w:left="3960" w:hanging="360"/>
      </w:pPr>
      <w:rPr>
        <w:rFonts w:ascii="Ericsson Hilda" w:hAnsi="Ericsson Hilda" w:hint="default"/>
      </w:rPr>
    </w:lvl>
    <w:lvl w:ilvl="6" w:tplc="BB9CFB9C" w:tentative="1">
      <w:start w:val="1"/>
      <w:numFmt w:val="bullet"/>
      <w:lvlText w:val="●"/>
      <w:lvlJc w:val="left"/>
      <w:pPr>
        <w:tabs>
          <w:tab w:val="num" w:pos="4680"/>
        </w:tabs>
        <w:ind w:left="4680" w:hanging="360"/>
      </w:pPr>
      <w:rPr>
        <w:rFonts w:ascii="Ericsson Hilda" w:hAnsi="Ericsson Hilda" w:hint="default"/>
      </w:rPr>
    </w:lvl>
    <w:lvl w:ilvl="7" w:tplc="4D60DEB0" w:tentative="1">
      <w:start w:val="1"/>
      <w:numFmt w:val="bullet"/>
      <w:lvlText w:val="●"/>
      <w:lvlJc w:val="left"/>
      <w:pPr>
        <w:tabs>
          <w:tab w:val="num" w:pos="5400"/>
        </w:tabs>
        <w:ind w:left="5400" w:hanging="360"/>
      </w:pPr>
      <w:rPr>
        <w:rFonts w:ascii="Ericsson Hilda" w:hAnsi="Ericsson Hilda" w:hint="default"/>
      </w:rPr>
    </w:lvl>
    <w:lvl w:ilvl="8" w:tplc="B1EC6068"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597237CD"/>
    <w:multiLevelType w:val="hybridMultilevel"/>
    <w:tmpl w:val="D12E58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3532B21"/>
    <w:multiLevelType w:val="hybridMultilevel"/>
    <w:tmpl w:val="825A45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D621AD"/>
    <w:multiLevelType w:val="hybridMultilevel"/>
    <w:tmpl w:val="2102B8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B5B12"/>
    <w:multiLevelType w:val="hybridMultilevel"/>
    <w:tmpl w:val="2D06BE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595EFC"/>
    <w:multiLevelType w:val="hybridMultilevel"/>
    <w:tmpl w:val="76A078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5"/>
  </w:num>
  <w:num w:numId="4">
    <w:abstractNumId w:val="9"/>
  </w:num>
  <w:num w:numId="5">
    <w:abstractNumId w:val="6"/>
  </w:num>
  <w:num w:numId="6">
    <w:abstractNumId w:val="13"/>
  </w:num>
  <w:num w:numId="7">
    <w:abstractNumId w:val="4"/>
  </w:num>
  <w:num w:numId="8">
    <w:abstractNumId w:val="2"/>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4"/>
  </w:num>
  <w:num w:numId="13">
    <w:abstractNumId w:val="17"/>
  </w:num>
  <w:num w:numId="14">
    <w:abstractNumId w:val="1"/>
  </w:num>
  <w:num w:numId="15">
    <w:abstractNumId w:val="3"/>
  </w:num>
  <w:num w:numId="16">
    <w:abstractNumId w:val="8"/>
  </w:num>
  <w:num w:numId="17">
    <w:abstractNumId w:val="0"/>
  </w:num>
  <w:num w:numId="18">
    <w:abstractNumId w:val="8"/>
  </w:num>
  <w:num w:numId="19">
    <w:abstractNumId w:val="15"/>
  </w:num>
  <w:num w:numId="2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48C5"/>
    <w:rsid w:val="00004F5B"/>
    <w:rsid w:val="00006CB6"/>
    <w:rsid w:val="00007103"/>
    <w:rsid w:val="00013452"/>
    <w:rsid w:val="00013CD7"/>
    <w:rsid w:val="000153C7"/>
    <w:rsid w:val="00016501"/>
    <w:rsid w:val="00020FC2"/>
    <w:rsid w:val="00022670"/>
    <w:rsid w:val="00022E21"/>
    <w:rsid w:val="000230BA"/>
    <w:rsid w:val="00024CA7"/>
    <w:rsid w:val="00024FB2"/>
    <w:rsid w:val="000310D6"/>
    <w:rsid w:val="00031C3B"/>
    <w:rsid w:val="0003257D"/>
    <w:rsid w:val="000411D7"/>
    <w:rsid w:val="00043B9F"/>
    <w:rsid w:val="00044EF2"/>
    <w:rsid w:val="00050D1B"/>
    <w:rsid w:val="000533DD"/>
    <w:rsid w:val="00055136"/>
    <w:rsid w:val="00056641"/>
    <w:rsid w:val="00056852"/>
    <w:rsid w:val="000573BE"/>
    <w:rsid w:val="00063E39"/>
    <w:rsid w:val="00064060"/>
    <w:rsid w:val="00064542"/>
    <w:rsid w:val="000653C0"/>
    <w:rsid w:val="00071567"/>
    <w:rsid w:val="00071ED3"/>
    <w:rsid w:val="00072DD9"/>
    <w:rsid w:val="00073765"/>
    <w:rsid w:val="00074B21"/>
    <w:rsid w:val="000762E4"/>
    <w:rsid w:val="0008063E"/>
    <w:rsid w:val="0008128B"/>
    <w:rsid w:val="000829AB"/>
    <w:rsid w:val="00083989"/>
    <w:rsid w:val="00084158"/>
    <w:rsid w:val="0008440F"/>
    <w:rsid w:val="000856D1"/>
    <w:rsid w:val="00090B71"/>
    <w:rsid w:val="000917FA"/>
    <w:rsid w:val="000919ED"/>
    <w:rsid w:val="00091AAE"/>
    <w:rsid w:val="00093667"/>
    <w:rsid w:val="000A7D0D"/>
    <w:rsid w:val="000B539A"/>
    <w:rsid w:val="000B7A4C"/>
    <w:rsid w:val="000C77EC"/>
    <w:rsid w:val="000D0670"/>
    <w:rsid w:val="000D08BB"/>
    <w:rsid w:val="000D1677"/>
    <w:rsid w:val="000D3382"/>
    <w:rsid w:val="000D3C77"/>
    <w:rsid w:val="000D3CCC"/>
    <w:rsid w:val="000D4C93"/>
    <w:rsid w:val="000D4D1B"/>
    <w:rsid w:val="000D4E4C"/>
    <w:rsid w:val="000E6E5F"/>
    <w:rsid w:val="000F10FB"/>
    <w:rsid w:val="000F14EB"/>
    <w:rsid w:val="000F16A8"/>
    <w:rsid w:val="000F423F"/>
    <w:rsid w:val="000F5E7D"/>
    <w:rsid w:val="000F6428"/>
    <w:rsid w:val="000F6F53"/>
    <w:rsid w:val="000F7255"/>
    <w:rsid w:val="000F7F27"/>
    <w:rsid w:val="001000A2"/>
    <w:rsid w:val="00100D7C"/>
    <w:rsid w:val="001035FD"/>
    <w:rsid w:val="0010370C"/>
    <w:rsid w:val="001038D7"/>
    <w:rsid w:val="001073F8"/>
    <w:rsid w:val="00107829"/>
    <w:rsid w:val="00110E65"/>
    <w:rsid w:val="00112D60"/>
    <w:rsid w:val="00113EF4"/>
    <w:rsid w:val="0011472B"/>
    <w:rsid w:val="001160F0"/>
    <w:rsid w:val="00116839"/>
    <w:rsid w:val="00116B87"/>
    <w:rsid w:val="001174C3"/>
    <w:rsid w:val="00117E9A"/>
    <w:rsid w:val="00121FD3"/>
    <w:rsid w:val="00122A5E"/>
    <w:rsid w:val="00123056"/>
    <w:rsid w:val="001270E4"/>
    <w:rsid w:val="00127284"/>
    <w:rsid w:val="00133C52"/>
    <w:rsid w:val="00133CFE"/>
    <w:rsid w:val="00135A53"/>
    <w:rsid w:val="00140BBC"/>
    <w:rsid w:val="00141AF6"/>
    <w:rsid w:val="00143116"/>
    <w:rsid w:val="00146754"/>
    <w:rsid w:val="001471FB"/>
    <w:rsid w:val="00147D0F"/>
    <w:rsid w:val="001521DE"/>
    <w:rsid w:val="00152E0A"/>
    <w:rsid w:val="00153CAA"/>
    <w:rsid w:val="00154E47"/>
    <w:rsid w:val="0015589D"/>
    <w:rsid w:val="00155B97"/>
    <w:rsid w:val="00157954"/>
    <w:rsid w:val="00162213"/>
    <w:rsid w:val="00163F22"/>
    <w:rsid w:val="001644A0"/>
    <w:rsid w:val="00170FCE"/>
    <w:rsid w:val="00171B4F"/>
    <w:rsid w:val="00171C37"/>
    <w:rsid w:val="001744C6"/>
    <w:rsid w:val="00177268"/>
    <w:rsid w:val="001779DD"/>
    <w:rsid w:val="00180D4C"/>
    <w:rsid w:val="0018124E"/>
    <w:rsid w:val="001816BC"/>
    <w:rsid w:val="0018466C"/>
    <w:rsid w:val="00184676"/>
    <w:rsid w:val="00193FFA"/>
    <w:rsid w:val="0019601B"/>
    <w:rsid w:val="001A14E1"/>
    <w:rsid w:val="001A4E3F"/>
    <w:rsid w:val="001A5E62"/>
    <w:rsid w:val="001A6015"/>
    <w:rsid w:val="001B0920"/>
    <w:rsid w:val="001B348B"/>
    <w:rsid w:val="001B3666"/>
    <w:rsid w:val="001B60E4"/>
    <w:rsid w:val="001B6BA8"/>
    <w:rsid w:val="001B6F36"/>
    <w:rsid w:val="001B7E8C"/>
    <w:rsid w:val="001C1AA5"/>
    <w:rsid w:val="001C3576"/>
    <w:rsid w:val="001C3AAE"/>
    <w:rsid w:val="001C4246"/>
    <w:rsid w:val="001C62F1"/>
    <w:rsid w:val="001C6610"/>
    <w:rsid w:val="001D0D76"/>
    <w:rsid w:val="001E1990"/>
    <w:rsid w:val="001E4522"/>
    <w:rsid w:val="001E46C4"/>
    <w:rsid w:val="001E4BD9"/>
    <w:rsid w:val="001E5304"/>
    <w:rsid w:val="001E573F"/>
    <w:rsid w:val="002003EF"/>
    <w:rsid w:val="00200F84"/>
    <w:rsid w:val="0020183F"/>
    <w:rsid w:val="00201CF4"/>
    <w:rsid w:val="00205524"/>
    <w:rsid w:val="00205660"/>
    <w:rsid w:val="00206693"/>
    <w:rsid w:val="002070DA"/>
    <w:rsid w:val="002106A6"/>
    <w:rsid w:val="002118F8"/>
    <w:rsid w:val="00212128"/>
    <w:rsid w:val="002151A0"/>
    <w:rsid w:val="0021725D"/>
    <w:rsid w:val="0022024B"/>
    <w:rsid w:val="002212AD"/>
    <w:rsid w:val="002220B9"/>
    <w:rsid w:val="0022239F"/>
    <w:rsid w:val="00222598"/>
    <w:rsid w:val="00223870"/>
    <w:rsid w:val="0022393B"/>
    <w:rsid w:val="00227580"/>
    <w:rsid w:val="00230733"/>
    <w:rsid w:val="0023198F"/>
    <w:rsid w:val="00231CA5"/>
    <w:rsid w:val="00232AAE"/>
    <w:rsid w:val="00234F9A"/>
    <w:rsid w:val="0023512A"/>
    <w:rsid w:val="002370E9"/>
    <w:rsid w:val="00242842"/>
    <w:rsid w:val="002474C0"/>
    <w:rsid w:val="00252384"/>
    <w:rsid w:val="0025274B"/>
    <w:rsid w:val="00255507"/>
    <w:rsid w:val="0025622D"/>
    <w:rsid w:val="0025656C"/>
    <w:rsid w:val="002673D1"/>
    <w:rsid w:val="0026795B"/>
    <w:rsid w:val="00267EB2"/>
    <w:rsid w:val="002700DD"/>
    <w:rsid w:val="00271612"/>
    <w:rsid w:val="00273436"/>
    <w:rsid w:val="0027358A"/>
    <w:rsid w:val="0027572A"/>
    <w:rsid w:val="0028047F"/>
    <w:rsid w:val="002804E3"/>
    <w:rsid w:val="002814C7"/>
    <w:rsid w:val="00287697"/>
    <w:rsid w:val="00293BA4"/>
    <w:rsid w:val="00293CB3"/>
    <w:rsid w:val="002966B0"/>
    <w:rsid w:val="002A0DD9"/>
    <w:rsid w:val="002A37AA"/>
    <w:rsid w:val="002A6E91"/>
    <w:rsid w:val="002A7F52"/>
    <w:rsid w:val="002B02EA"/>
    <w:rsid w:val="002B093F"/>
    <w:rsid w:val="002B270C"/>
    <w:rsid w:val="002B2A5C"/>
    <w:rsid w:val="002B392E"/>
    <w:rsid w:val="002B46C2"/>
    <w:rsid w:val="002B4AE8"/>
    <w:rsid w:val="002B589C"/>
    <w:rsid w:val="002B64D3"/>
    <w:rsid w:val="002B7489"/>
    <w:rsid w:val="002B7C74"/>
    <w:rsid w:val="002C4700"/>
    <w:rsid w:val="002C6EDE"/>
    <w:rsid w:val="002D1CB7"/>
    <w:rsid w:val="002D2B7C"/>
    <w:rsid w:val="002D39E1"/>
    <w:rsid w:val="002E049F"/>
    <w:rsid w:val="002E0FB1"/>
    <w:rsid w:val="002E1E81"/>
    <w:rsid w:val="002E413B"/>
    <w:rsid w:val="002E5042"/>
    <w:rsid w:val="002E6003"/>
    <w:rsid w:val="002E64B4"/>
    <w:rsid w:val="002F26CF"/>
    <w:rsid w:val="002F2E00"/>
    <w:rsid w:val="002F36DD"/>
    <w:rsid w:val="002F4820"/>
    <w:rsid w:val="002F6731"/>
    <w:rsid w:val="0030004D"/>
    <w:rsid w:val="00300353"/>
    <w:rsid w:val="00301D71"/>
    <w:rsid w:val="003036B6"/>
    <w:rsid w:val="00303CF1"/>
    <w:rsid w:val="00304559"/>
    <w:rsid w:val="003062B6"/>
    <w:rsid w:val="0031089D"/>
    <w:rsid w:val="00312B24"/>
    <w:rsid w:val="003153A7"/>
    <w:rsid w:val="00322D93"/>
    <w:rsid w:val="00325A80"/>
    <w:rsid w:val="003316BD"/>
    <w:rsid w:val="00340B5A"/>
    <w:rsid w:val="00343260"/>
    <w:rsid w:val="003449A2"/>
    <w:rsid w:val="00345EFF"/>
    <w:rsid w:val="0034633F"/>
    <w:rsid w:val="003469C5"/>
    <w:rsid w:val="00346DDB"/>
    <w:rsid w:val="003471C1"/>
    <w:rsid w:val="00347FF0"/>
    <w:rsid w:val="00350E26"/>
    <w:rsid w:val="00351E70"/>
    <w:rsid w:val="00354363"/>
    <w:rsid w:val="00356882"/>
    <w:rsid w:val="0035778C"/>
    <w:rsid w:val="00360B16"/>
    <w:rsid w:val="00362302"/>
    <w:rsid w:val="0036299E"/>
    <w:rsid w:val="003664C2"/>
    <w:rsid w:val="003707D5"/>
    <w:rsid w:val="00370857"/>
    <w:rsid w:val="00372C59"/>
    <w:rsid w:val="00373587"/>
    <w:rsid w:val="0037358F"/>
    <w:rsid w:val="003754A3"/>
    <w:rsid w:val="0037580F"/>
    <w:rsid w:val="00377CD0"/>
    <w:rsid w:val="003806D8"/>
    <w:rsid w:val="003853D6"/>
    <w:rsid w:val="00387A4D"/>
    <w:rsid w:val="003912B1"/>
    <w:rsid w:val="003917E8"/>
    <w:rsid w:val="00395812"/>
    <w:rsid w:val="003A3071"/>
    <w:rsid w:val="003A4388"/>
    <w:rsid w:val="003A5C5C"/>
    <w:rsid w:val="003A75CD"/>
    <w:rsid w:val="003B0B06"/>
    <w:rsid w:val="003B10CE"/>
    <w:rsid w:val="003B2F60"/>
    <w:rsid w:val="003B3924"/>
    <w:rsid w:val="003B72FE"/>
    <w:rsid w:val="003B7310"/>
    <w:rsid w:val="003B7CE5"/>
    <w:rsid w:val="003C1BAE"/>
    <w:rsid w:val="003C2639"/>
    <w:rsid w:val="003C3311"/>
    <w:rsid w:val="003C390F"/>
    <w:rsid w:val="003C40FD"/>
    <w:rsid w:val="003D1097"/>
    <w:rsid w:val="003D6246"/>
    <w:rsid w:val="003D6974"/>
    <w:rsid w:val="003D6DF0"/>
    <w:rsid w:val="003D77EF"/>
    <w:rsid w:val="003D7DE7"/>
    <w:rsid w:val="003D7FFB"/>
    <w:rsid w:val="003E0709"/>
    <w:rsid w:val="003E433B"/>
    <w:rsid w:val="003F0954"/>
    <w:rsid w:val="003F21EE"/>
    <w:rsid w:val="003F23D9"/>
    <w:rsid w:val="003F4CC3"/>
    <w:rsid w:val="003F61B4"/>
    <w:rsid w:val="00400893"/>
    <w:rsid w:val="00401261"/>
    <w:rsid w:val="00403AF2"/>
    <w:rsid w:val="0040764E"/>
    <w:rsid w:val="004077F3"/>
    <w:rsid w:val="0041211C"/>
    <w:rsid w:val="00413502"/>
    <w:rsid w:val="00413817"/>
    <w:rsid w:val="004160BD"/>
    <w:rsid w:val="00420866"/>
    <w:rsid w:val="004208A7"/>
    <w:rsid w:val="00420B78"/>
    <w:rsid w:val="00421B56"/>
    <w:rsid w:val="004243EA"/>
    <w:rsid w:val="00425051"/>
    <w:rsid w:val="00426E32"/>
    <w:rsid w:val="0043181F"/>
    <w:rsid w:val="004353D5"/>
    <w:rsid w:val="00437864"/>
    <w:rsid w:val="00440A65"/>
    <w:rsid w:val="00442883"/>
    <w:rsid w:val="00443A37"/>
    <w:rsid w:val="004440EB"/>
    <w:rsid w:val="00444556"/>
    <w:rsid w:val="0044791D"/>
    <w:rsid w:val="00447EBD"/>
    <w:rsid w:val="00450F07"/>
    <w:rsid w:val="00453B7A"/>
    <w:rsid w:val="00457FE2"/>
    <w:rsid w:val="0046069C"/>
    <w:rsid w:val="004612F7"/>
    <w:rsid w:val="004618A6"/>
    <w:rsid w:val="00463C77"/>
    <w:rsid w:val="004666F3"/>
    <w:rsid w:val="00470D5B"/>
    <w:rsid w:val="00475830"/>
    <w:rsid w:val="00475AA3"/>
    <w:rsid w:val="004820BB"/>
    <w:rsid w:val="00482CF1"/>
    <w:rsid w:val="00486123"/>
    <w:rsid w:val="00491B8F"/>
    <w:rsid w:val="0049470D"/>
    <w:rsid w:val="0049604D"/>
    <w:rsid w:val="00496C9B"/>
    <w:rsid w:val="00496E62"/>
    <w:rsid w:val="004A11E3"/>
    <w:rsid w:val="004A212C"/>
    <w:rsid w:val="004A4B44"/>
    <w:rsid w:val="004A6646"/>
    <w:rsid w:val="004A6BCA"/>
    <w:rsid w:val="004A6CB1"/>
    <w:rsid w:val="004B26D5"/>
    <w:rsid w:val="004B2D15"/>
    <w:rsid w:val="004B3B56"/>
    <w:rsid w:val="004B510B"/>
    <w:rsid w:val="004C34AF"/>
    <w:rsid w:val="004C5C5F"/>
    <w:rsid w:val="004C622A"/>
    <w:rsid w:val="004D05AE"/>
    <w:rsid w:val="004D206A"/>
    <w:rsid w:val="004D452F"/>
    <w:rsid w:val="004E11BA"/>
    <w:rsid w:val="004E2AD7"/>
    <w:rsid w:val="004E658F"/>
    <w:rsid w:val="004E67F4"/>
    <w:rsid w:val="004E7C6A"/>
    <w:rsid w:val="004F0275"/>
    <w:rsid w:val="004F0A0B"/>
    <w:rsid w:val="004F44CC"/>
    <w:rsid w:val="004F575C"/>
    <w:rsid w:val="004F5D40"/>
    <w:rsid w:val="004F60C0"/>
    <w:rsid w:val="004F6CE6"/>
    <w:rsid w:val="00500DCF"/>
    <w:rsid w:val="00505053"/>
    <w:rsid w:val="005101BE"/>
    <w:rsid w:val="005109E9"/>
    <w:rsid w:val="005114CB"/>
    <w:rsid w:val="0051196B"/>
    <w:rsid w:val="00511B48"/>
    <w:rsid w:val="005123DC"/>
    <w:rsid w:val="00515308"/>
    <w:rsid w:val="0052086D"/>
    <w:rsid w:val="00521833"/>
    <w:rsid w:val="005224AA"/>
    <w:rsid w:val="005229EF"/>
    <w:rsid w:val="00522BFB"/>
    <w:rsid w:val="00526025"/>
    <w:rsid w:val="005311E8"/>
    <w:rsid w:val="005324BE"/>
    <w:rsid w:val="00533E27"/>
    <w:rsid w:val="00542A8F"/>
    <w:rsid w:val="005434CE"/>
    <w:rsid w:val="00543DAD"/>
    <w:rsid w:val="005445C3"/>
    <w:rsid w:val="00546EDE"/>
    <w:rsid w:val="00550960"/>
    <w:rsid w:val="0055200E"/>
    <w:rsid w:val="0055291C"/>
    <w:rsid w:val="00553E83"/>
    <w:rsid w:val="00554A93"/>
    <w:rsid w:val="00555127"/>
    <w:rsid w:val="005551EC"/>
    <w:rsid w:val="00556996"/>
    <w:rsid w:val="00557FF2"/>
    <w:rsid w:val="0056067A"/>
    <w:rsid w:val="00564A84"/>
    <w:rsid w:val="00573963"/>
    <w:rsid w:val="0057523D"/>
    <w:rsid w:val="0057689E"/>
    <w:rsid w:val="0058357D"/>
    <w:rsid w:val="00585572"/>
    <w:rsid w:val="00586A5C"/>
    <w:rsid w:val="00587F1B"/>
    <w:rsid w:val="00595143"/>
    <w:rsid w:val="005951AC"/>
    <w:rsid w:val="0059653B"/>
    <w:rsid w:val="0059699E"/>
    <w:rsid w:val="00596F29"/>
    <w:rsid w:val="005A2902"/>
    <w:rsid w:val="005A378F"/>
    <w:rsid w:val="005A4437"/>
    <w:rsid w:val="005A7BC6"/>
    <w:rsid w:val="005B211E"/>
    <w:rsid w:val="005B77D5"/>
    <w:rsid w:val="005B78C8"/>
    <w:rsid w:val="005C28BA"/>
    <w:rsid w:val="005C4506"/>
    <w:rsid w:val="005C48C9"/>
    <w:rsid w:val="005D2BB4"/>
    <w:rsid w:val="005D5BC4"/>
    <w:rsid w:val="005D67D4"/>
    <w:rsid w:val="005E1133"/>
    <w:rsid w:val="005E1B31"/>
    <w:rsid w:val="005E1F16"/>
    <w:rsid w:val="005F0151"/>
    <w:rsid w:val="005F0964"/>
    <w:rsid w:val="005F0F1D"/>
    <w:rsid w:val="005F149B"/>
    <w:rsid w:val="005F626D"/>
    <w:rsid w:val="00600C84"/>
    <w:rsid w:val="00602F4E"/>
    <w:rsid w:val="00603086"/>
    <w:rsid w:val="00605820"/>
    <w:rsid w:val="00607EEA"/>
    <w:rsid w:val="00612736"/>
    <w:rsid w:val="00614036"/>
    <w:rsid w:val="00614247"/>
    <w:rsid w:val="00617505"/>
    <w:rsid w:val="0062071C"/>
    <w:rsid w:val="00620A5E"/>
    <w:rsid w:val="0062251E"/>
    <w:rsid w:val="00623F24"/>
    <w:rsid w:val="00624729"/>
    <w:rsid w:val="00630733"/>
    <w:rsid w:val="0063269D"/>
    <w:rsid w:val="00633079"/>
    <w:rsid w:val="006356F9"/>
    <w:rsid w:val="006373E5"/>
    <w:rsid w:val="00637F13"/>
    <w:rsid w:val="00640BC4"/>
    <w:rsid w:val="00642837"/>
    <w:rsid w:val="0064469F"/>
    <w:rsid w:val="00644AAB"/>
    <w:rsid w:val="00644F8B"/>
    <w:rsid w:val="00645C06"/>
    <w:rsid w:val="006463BA"/>
    <w:rsid w:val="00646DD9"/>
    <w:rsid w:val="00651995"/>
    <w:rsid w:val="006519AF"/>
    <w:rsid w:val="00651AAC"/>
    <w:rsid w:val="00654A33"/>
    <w:rsid w:val="00656216"/>
    <w:rsid w:val="006602BD"/>
    <w:rsid w:val="00665FC5"/>
    <w:rsid w:val="006676B9"/>
    <w:rsid w:val="00667708"/>
    <w:rsid w:val="00670217"/>
    <w:rsid w:val="006719A0"/>
    <w:rsid w:val="0067224B"/>
    <w:rsid w:val="006757BE"/>
    <w:rsid w:val="00680FC2"/>
    <w:rsid w:val="006930C6"/>
    <w:rsid w:val="006932E3"/>
    <w:rsid w:val="006947C5"/>
    <w:rsid w:val="006A3ACA"/>
    <w:rsid w:val="006A5A4A"/>
    <w:rsid w:val="006B23D2"/>
    <w:rsid w:val="006C04FC"/>
    <w:rsid w:val="006C12CB"/>
    <w:rsid w:val="006C34C3"/>
    <w:rsid w:val="006C3F9F"/>
    <w:rsid w:val="006C5F2E"/>
    <w:rsid w:val="006C62EF"/>
    <w:rsid w:val="006C7B77"/>
    <w:rsid w:val="006D0110"/>
    <w:rsid w:val="006D0173"/>
    <w:rsid w:val="006D27FB"/>
    <w:rsid w:val="006D49F3"/>
    <w:rsid w:val="006D4DC6"/>
    <w:rsid w:val="006D5174"/>
    <w:rsid w:val="006E3E38"/>
    <w:rsid w:val="006E71E9"/>
    <w:rsid w:val="006F065B"/>
    <w:rsid w:val="006F0FDA"/>
    <w:rsid w:val="006F1F19"/>
    <w:rsid w:val="006F58A3"/>
    <w:rsid w:val="006F78C6"/>
    <w:rsid w:val="00702B1F"/>
    <w:rsid w:val="00706B9A"/>
    <w:rsid w:val="00706C04"/>
    <w:rsid w:val="0070720D"/>
    <w:rsid w:val="00710519"/>
    <w:rsid w:val="0071203E"/>
    <w:rsid w:val="00715852"/>
    <w:rsid w:val="00716069"/>
    <w:rsid w:val="00716E1B"/>
    <w:rsid w:val="00716EF9"/>
    <w:rsid w:val="007222DE"/>
    <w:rsid w:val="007235F7"/>
    <w:rsid w:val="007248C7"/>
    <w:rsid w:val="00730062"/>
    <w:rsid w:val="00730283"/>
    <w:rsid w:val="0073087E"/>
    <w:rsid w:val="00732B89"/>
    <w:rsid w:val="00732D02"/>
    <w:rsid w:val="00733C7D"/>
    <w:rsid w:val="00734853"/>
    <w:rsid w:val="00734859"/>
    <w:rsid w:val="00736D8D"/>
    <w:rsid w:val="007412BB"/>
    <w:rsid w:val="0074145A"/>
    <w:rsid w:val="00744FBA"/>
    <w:rsid w:val="00745619"/>
    <w:rsid w:val="00747ABB"/>
    <w:rsid w:val="00747FF5"/>
    <w:rsid w:val="00750C36"/>
    <w:rsid w:val="007511D4"/>
    <w:rsid w:val="00757781"/>
    <w:rsid w:val="00761B2C"/>
    <w:rsid w:val="00766791"/>
    <w:rsid w:val="00767209"/>
    <w:rsid w:val="00771346"/>
    <w:rsid w:val="0077233F"/>
    <w:rsid w:val="0077381B"/>
    <w:rsid w:val="00774527"/>
    <w:rsid w:val="00774618"/>
    <w:rsid w:val="00774F2D"/>
    <w:rsid w:val="00776AC0"/>
    <w:rsid w:val="00777658"/>
    <w:rsid w:val="00780520"/>
    <w:rsid w:val="00780C5D"/>
    <w:rsid w:val="00783F0F"/>
    <w:rsid w:val="00785BAA"/>
    <w:rsid w:val="0079348D"/>
    <w:rsid w:val="007951E0"/>
    <w:rsid w:val="00795BA2"/>
    <w:rsid w:val="00796D71"/>
    <w:rsid w:val="007A0857"/>
    <w:rsid w:val="007A08F7"/>
    <w:rsid w:val="007A0F43"/>
    <w:rsid w:val="007A45C6"/>
    <w:rsid w:val="007A533A"/>
    <w:rsid w:val="007B0ACE"/>
    <w:rsid w:val="007B36DC"/>
    <w:rsid w:val="007C2818"/>
    <w:rsid w:val="007C337A"/>
    <w:rsid w:val="007C3DDE"/>
    <w:rsid w:val="007C44B7"/>
    <w:rsid w:val="007C4FE9"/>
    <w:rsid w:val="007C59BB"/>
    <w:rsid w:val="007C783D"/>
    <w:rsid w:val="007D2816"/>
    <w:rsid w:val="007D333E"/>
    <w:rsid w:val="007D7B1D"/>
    <w:rsid w:val="007D7BDD"/>
    <w:rsid w:val="007E08D6"/>
    <w:rsid w:val="007E67B9"/>
    <w:rsid w:val="007F0A95"/>
    <w:rsid w:val="007F5B3E"/>
    <w:rsid w:val="007F5E9C"/>
    <w:rsid w:val="007F6308"/>
    <w:rsid w:val="007F7CE6"/>
    <w:rsid w:val="00801710"/>
    <w:rsid w:val="00802D9D"/>
    <w:rsid w:val="00803251"/>
    <w:rsid w:val="00805529"/>
    <w:rsid w:val="00806BA9"/>
    <w:rsid w:val="00807F32"/>
    <w:rsid w:val="008108D8"/>
    <w:rsid w:val="008150EB"/>
    <w:rsid w:val="00822921"/>
    <w:rsid w:val="0082729C"/>
    <w:rsid w:val="00831605"/>
    <w:rsid w:val="008374C6"/>
    <w:rsid w:val="00837E46"/>
    <w:rsid w:val="008420DB"/>
    <w:rsid w:val="00845CE2"/>
    <w:rsid w:val="00846CA8"/>
    <w:rsid w:val="00851384"/>
    <w:rsid w:val="00851A87"/>
    <w:rsid w:val="00853101"/>
    <w:rsid w:val="00855DAD"/>
    <w:rsid w:val="00856D44"/>
    <w:rsid w:val="00861B56"/>
    <w:rsid w:val="00862641"/>
    <w:rsid w:val="008652B5"/>
    <w:rsid w:val="008656D9"/>
    <w:rsid w:val="0088493C"/>
    <w:rsid w:val="00886891"/>
    <w:rsid w:val="008917F2"/>
    <w:rsid w:val="00891AC9"/>
    <w:rsid w:val="00894537"/>
    <w:rsid w:val="00895152"/>
    <w:rsid w:val="008A2A82"/>
    <w:rsid w:val="008A5269"/>
    <w:rsid w:val="008A73C8"/>
    <w:rsid w:val="008B1732"/>
    <w:rsid w:val="008B2866"/>
    <w:rsid w:val="008B2C4F"/>
    <w:rsid w:val="008B4123"/>
    <w:rsid w:val="008B76DB"/>
    <w:rsid w:val="008B78BC"/>
    <w:rsid w:val="008C1865"/>
    <w:rsid w:val="008C2003"/>
    <w:rsid w:val="008C38B6"/>
    <w:rsid w:val="008D0F94"/>
    <w:rsid w:val="008D2558"/>
    <w:rsid w:val="008D509E"/>
    <w:rsid w:val="008D6BBD"/>
    <w:rsid w:val="008E161A"/>
    <w:rsid w:val="008E3C3D"/>
    <w:rsid w:val="008E6EE8"/>
    <w:rsid w:val="008F15C4"/>
    <w:rsid w:val="008F6080"/>
    <w:rsid w:val="00901601"/>
    <w:rsid w:val="009016DF"/>
    <w:rsid w:val="00910B2F"/>
    <w:rsid w:val="00914784"/>
    <w:rsid w:val="00914E73"/>
    <w:rsid w:val="00915842"/>
    <w:rsid w:val="00916E08"/>
    <w:rsid w:val="009175CD"/>
    <w:rsid w:val="009216B5"/>
    <w:rsid w:val="00926AC1"/>
    <w:rsid w:val="00930AD8"/>
    <w:rsid w:val="00930DDE"/>
    <w:rsid w:val="00931BDB"/>
    <w:rsid w:val="009321F8"/>
    <w:rsid w:val="00932503"/>
    <w:rsid w:val="00935E95"/>
    <w:rsid w:val="00936E3B"/>
    <w:rsid w:val="00941A53"/>
    <w:rsid w:val="0094347B"/>
    <w:rsid w:val="00944D10"/>
    <w:rsid w:val="009458C6"/>
    <w:rsid w:val="00947617"/>
    <w:rsid w:val="0095156C"/>
    <w:rsid w:val="0095269C"/>
    <w:rsid w:val="009529AB"/>
    <w:rsid w:val="00955F72"/>
    <w:rsid w:val="00956E1D"/>
    <w:rsid w:val="009605BA"/>
    <w:rsid w:val="00964791"/>
    <w:rsid w:val="00965300"/>
    <w:rsid w:val="00965D09"/>
    <w:rsid w:val="009706AD"/>
    <w:rsid w:val="0097308C"/>
    <w:rsid w:val="00976B01"/>
    <w:rsid w:val="00981115"/>
    <w:rsid w:val="00981C20"/>
    <w:rsid w:val="009862A1"/>
    <w:rsid w:val="0098680A"/>
    <w:rsid w:val="00990C52"/>
    <w:rsid w:val="009912E7"/>
    <w:rsid w:val="009917D1"/>
    <w:rsid w:val="00994109"/>
    <w:rsid w:val="00996B0D"/>
    <w:rsid w:val="009A1583"/>
    <w:rsid w:val="009A337A"/>
    <w:rsid w:val="009A3F85"/>
    <w:rsid w:val="009A60C6"/>
    <w:rsid w:val="009A61BE"/>
    <w:rsid w:val="009B0482"/>
    <w:rsid w:val="009B221A"/>
    <w:rsid w:val="009B4B71"/>
    <w:rsid w:val="009B6F09"/>
    <w:rsid w:val="009C026F"/>
    <w:rsid w:val="009C20DB"/>
    <w:rsid w:val="009C2683"/>
    <w:rsid w:val="009C2DA7"/>
    <w:rsid w:val="009C50D3"/>
    <w:rsid w:val="009C67F1"/>
    <w:rsid w:val="009C6998"/>
    <w:rsid w:val="009C78A8"/>
    <w:rsid w:val="009D0AB0"/>
    <w:rsid w:val="009D1725"/>
    <w:rsid w:val="009D24DC"/>
    <w:rsid w:val="009D327A"/>
    <w:rsid w:val="009D4592"/>
    <w:rsid w:val="009D5978"/>
    <w:rsid w:val="009D5DA1"/>
    <w:rsid w:val="009E1F96"/>
    <w:rsid w:val="009E2D63"/>
    <w:rsid w:val="009E3849"/>
    <w:rsid w:val="009E7723"/>
    <w:rsid w:val="009F25C4"/>
    <w:rsid w:val="009F4BB7"/>
    <w:rsid w:val="009F4C1F"/>
    <w:rsid w:val="009F56AC"/>
    <w:rsid w:val="009F783B"/>
    <w:rsid w:val="00A00014"/>
    <w:rsid w:val="00A001BE"/>
    <w:rsid w:val="00A046FB"/>
    <w:rsid w:val="00A10460"/>
    <w:rsid w:val="00A11561"/>
    <w:rsid w:val="00A1186B"/>
    <w:rsid w:val="00A12170"/>
    <w:rsid w:val="00A143AF"/>
    <w:rsid w:val="00A145D8"/>
    <w:rsid w:val="00A153FC"/>
    <w:rsid w:val="00A2321C"/>
    <w:rsid w:val="00A25D24"/>
    <w:rsid w:val="00A30DBF"/>
    <w:rsid w:val="00A33ED3"/>
    <w:rsid w:val="00A3458B"/>
    <w:rsid w:val="00A35D0E"/>
    <w:rsid w:val="00A362DF"/>
    <w:rsid w:val="00A36813"/>
    <w:rsid w:val="00A36C58"/>
    <w:rsid w:val="00A41F2A"/>
    <w:rsid w:val="00A445E2"/>
    <w:rsid w:val="00A44CB5"/>
    <w:rsid w:val="00A45DA5"/>
    <w:rsid w:val="00A51294"/>
    <w:rsid w:val="00A553D5"/>
    <w:rsid w:val="00A615E8"/>
    <w:rsid w:val="00A61B75"/>
    <w:rsid w:val="00A62BD8"/>
    <w:rsid w:val="00A65BF0"/>
    <w:rsid w:val="00A67AEE"/>
    <w:rsid w:val="00A750BF"/>
    <w:rsid w:val="00A762B2"/>
    <w:rsid w:val="00A773E6"/>
    <w:rsid w:val="00A81195"/>
    <w:rsid w:val="00A817DF"/>
    <w:rsid w:val="00A86A02"/>
    <w:rsid w:val="00A8725E"/>
    <w:rsid w:val="00A9049C"/>
    <w:rsid w:val="00A92102"/>
    <w:rsid w:val="00A935DC"/>
    <w:rsid w:val="00A959B0"/>
    <w:rsid w:val="00A97863"/>
    <w:rsid w:val="00AA32A7"/>
    <w:rsid w:val="00AA3CFB"/>
    <w:rsid w:val="00AA7520"/>
    <w:rsid w:val="00AB55CF"/>
    <w:rsid w:val="00AC014F"/>
    <w:rsid w:val="00AC19B6"/>
    <w:rsid w:val="00AC5129"/>
    <w:rsid w:val="00AC5749"/>
    <w:rsid w:val="00AC6344"/>
    <w:rsid w:val="00AC75E8"/>
    <w:rsid w:val="00AD0895"/>
    <w:rsid w:val="00AD153C"/>
    <w:rsid w:val="00AD1AE0"/>
    <w:rsid w:val="00AD38C8"/>
    <w:rsid w:val="00AD4CEE"/>
    <w:rsid w:val="00AD5524"/>
    <w:rsid w:val="00AD63F9"/>
    <w:rsid w:val="00AD709A"/>
    <w:rsid w:val="00AD71A1"/>
    <w:rsid w:val="00AD7C45"/>
    <w:rsid w:val="00AE4969"/>
    <w:rsid w:val="00AE4B3E"/>
    <w:rsid w:val="00AF0A12"/>
    <w:rsid w:val="00AF1C5B"/>
    <w:rsid w:val="00AF2EBE"/>
    <w:rsid w:val="00AF4698"/>
    <w:rsid w:val="00AF4AD8"/>
    <w:rsid w:val="00AF4C98"/>
    <w:rsid w:val="00AF5632"/>
    <w:rsid w:val="00AF705E"/>
    <w:rsid w:val="00B018F4"/>
    <w:rsid w:val="00B02CC8"/>
    <w:rsid w:val="00B06D4E"/>
    <w:rsid w:val="00B06E13"/>
    <w:rsid w:val="00B1048A"/>
    <w:rsid w:val="00B11034"/>
    <w:rsid w:val="00B1170E"/>
    <w:rsid w:val="00B13A1C"/>
    <w:rsid w:val="00B1451F"/>
    <w:rsid w:val="00B150B2"/>
    <w:rsid w:val="00B204EB"/>
    <w:rsid w:val="00B262F1"/>
    <w:rsid w:val="00B3359A"/>
    <w:rsid w:val="00B356AB"/>
    <w:rsid w:val="00B36D58"/>
    <w:rsid w:val="00B4000F"/>
    <w:rsid w:val="00B40405"/>
    <w:rsid w:val="00B40E65"/>
    <w:rsid w:val="00B42B0C"/>
    <w:rsid w:val="00B440A3"/>
    <w:rsid w:val="00B45592"/>
    <w:rsid w:val="00B50DDF"/>
    <w:rsid w:val="00B53C91"/>
    <w:rsid w:val="00B57958"/>
    <w:rsid w:val="00B61E3A"/>
    <w:rsid w:val="00B62383"/>
    <w:rsid w:val="00B63157"/>
    <w:rsid w:val="00B63B14"/>
    <w:rsid w:val="00B72D28"/>
    <w:rsid w:val="00B730A7"/>
    <w:rsid w:val="00B7376D"/>
    <w:rsid w:val="00B80B37"/>
    <w:rsid w:val="00B80CED"/>
    <w:rsid w:val="00B85FE0"/>
    <w:rsid w:val="00B9147E"/>
    <w:rsid w:val="00B922CD"/>
    <w:rsid w:val="00B9391F"/>
    <w:rsid w:val="00B9431D"/>
    <w:rsid w:val="00B955A1"/>
    <w:rsid w:val="00B96A5B"/>
    <w:rsid w:val="00B9736E"/>
    <w:rsid w:val="00B97D41"/>
    <w:rsid w:val="00BA10EF"/>
    <w:rsid w:val="00BA3AF3"/>
    <w:rsid w:val="00BA5CFD"/>
    <w:rsid w:val="00BA5F8D"/>
    <w:rsid w:val="00BA750D"/>
    <w:rsid w:val="00BB23BC"/>
    <w:rsid w:val="00BB2B81"/>
    <w:rsid w:val="00BC025A"/>
    <w:rsid w:val="00BC0450"/>
    <w:rsid w:val="00BC283B"/>
    <w:rsid w:val="00BC3A3C"/>
    <w:rsid w:val="00BD2A00"/>
    <w:rsid w:val="00BD36D6"/>
    <w:rsid w:val="00BD3995"/>
    <w:rsid w:val="00BE0FAD"/>
    <w:rsid w:val="00BE3B5B"/>
    <w:rsid w:val="00BE3D2B"/>
    <w:rsid w:val="00BE7567"/>
    <w:rsid w:val="00BF00EC"/>
    <w:rsid w:val="00BF169A"/>
    <w:rsid w:val="00BF3325"/>
    <w:rsid w:val="00C017A7"/>
    <w:rsid w:val="00C0196D"/>
    <w:rsid w:val="00C02109"/>
    <w:rsid w:val="00C04EB7"/>
    <w:rsid w:val="00C04F59"/>
    <w:rsid w:val="00C05355"/>
    <w:rsid w:val="00C05D8B"/>
    <w:rsid w:val="00C065BC"/>
    <w:rsid w:val="00C070D4"/>
    <w:rsid w:val="00C14AF1"/>
    <w:rsid w:val="00C16681"/>
    <w:rsid w:val="00C16C48"/>
    <w:rsid w:val="00C170BC"/>
    <w:rsid w:val="00C21825"/>
    <w:rsid w:val="00C23160"/>
    <w:rsid w:val="00C27300"/>
    <w:rsid w:val="00C275D3"/>
    <w:rsid w:val="00C279BA"/>
    <w:rsid w:val="00C31309"/>
    <w:rsid w:val="00C348F3"/>
    <w:rsid w:val="00C36F7E"/>
    <w:rsid w:val="00C37792"/>
    <w:rsid w:val="00C41F5A"/>
    <w:rsid w:val="00C427D0"/>
    <w:rsid w:val="00C433A7"/>
    <w:rsid w:val="00C45DA8"/>
    <w:rsid w:val="00C4689E"/>
    <w:rsid w:val="00C5045D"/>
    <w:rsid w:val="00C52C0E"/>
    <w:rsid w:val="00C546D6"/>
    <w:rsid w:val="00C54A43"/>
    <w:rsid w:val="00C56847"/>
    <w:rsid w:val="00C600CE"/>
    <w:rsid w:val="00C63629"/>
    <w:rsid w:val="00C645F2"/>
    <w:rsid w:val="00C648FD"/>
    <w:rsid w:val="00C64F46"/>
    <w:rsid w:val="00C6723A"/>
    <w:rsid w:val="00C70DDC"/>
    <w:rsid w:val="00C72950"/>
    <w:rsid w:val="00C80E20"/>
    <w:rsid w:val="00C814C9"/>
    <w:rsid w:val="00C83591"/>
    <w:rsid w:val="00C875DB"/>
    <w:rsid w:val="00C87E87"/>
    <w:rsid w:val="00C91745"/>
    <w:rsid w:val="00C91C52"/>
    <w:rsid w:val="00C91DB0"/>
    <w:rsid w:val="00C92B04"/>
    <w:rsid w:val="00C93075"/>
    <w:rsid w:val="00C952EF"/>
    <w:rsid w:val="00C967FB"/>
    <w:rsid w:val="00C96EB5"/>
    <w:rsid w:val="00CA0446"/>
    <w:rsid w:val="00CA4012"/>
    <w:rsid w:val="00CA6824"/>
    <w:rsid w:val="00CB0386"/>
    <w:rsid w:val="00CB2CDE"/>
    <w:rsid w:val="00CB3B9A"/>
    <w:rsid w:val="00CB409B"/>
    <w:rsid w:val="00CB466F"/>
    <w:rsid w:val="00CB5565"/>
    <w:rsid w:val="00CB6BBD"/>
    <w:rsid w:val="00CC137E"/>
    <w:rsid w:val="00CC17BF"/>
    <w:rsid w:val="00CC1AC6"/>
    <w:rsid w:val="00CC3721"/>
    <w:rsid w:val="00CC529A"/>
    <w:rsid w:val="00CD13EF"/>
    <w:rsid w:val="00CD3E39"/>
    <w:rsid w:val="00CD449E"/>
    <w:rsid w:val="00CD6919"/>
    <w:rsid w:val="00CE1B69"/>
    <w:rsid w:val="00CE1C2E"/>
    <w:rsid w:val="00CE4291"/>
    <w:rsid w:val="00CE6418"/>
    <w:rsid w:val="00CF01BE"/>
    <w:rsid w:val="00CF1977"/>
    <w:rsid w:val="00CF28A9"/>
    <w:rsid w:val="00CF69AC"/>
    <w:rsid w:val="00CF72E5"/>
    <w:rsid w:val="00CF7B8C"/>
    <w:rsid w:val="00D00001"/>
    <w:rsid w:val="00D02FAF"/>
    <w:rsid w:val="00D035B8"/>
    <w:rsid w:val="00D06771"/>
    <w:rsid w:val="00D118AD"/>
    <w:rsid w:val="00D21CE1"/>
    <w:rsid w:val="00D31E9C"/>
    <w:rsid w:val="00D31EE7"/>
    <w:rsid w:val="00D33B6F"/>
    <w:rsid w:val="00D349C3"/>
    <w:rsid w:val="00D34EBB"/>
    <w:rsid w:val="00D35454"/>
    <w:rsid w:val="00D36B69"/>
    <w:rsid w:val="00D41AB7"/>
    <w:rsid w:val="00D44EC9"/>
    <w:rsid w:val="00D4707B"/>
    <w:rsid w:val="00D50A30"/>
    <w:rsid w:val="00D518F2"/>
    <w:rsid w:val="00D53B1F"/>
    <w:rsid w:val="00D53D7B"/>
    <w:rsid w:val="00D549C9"/>
    <w:rsid w:val="00D63AAC"/>
    <w:rsid w:val="00D643F2"/>
    <w:rsid w:val="00D65BD3"/>
    <w:rsid w:val="00D660E6"/>
    <w:rsid w:val="00D674A4"/>
    <w:rsid w:val="00D678A8"/>
    <w:rsid w:val="00D67C1E"/>
    <w:rsid w:val="00D7087D"/>
    <w:rsid w:val="00D71C8D"/>
    <w:rsid w:val="00D75523"/>
    <w:rsid w:val="00D7554C"/>
    <w:rsid w:val="00D76E02"/>
    <w:rsid w:val="00D76F9A"/>
    <w:rsid w:val="00D82D44"/>
    <w:rsid w:val="00D85433"/>
    <w:rsid w:val="00D85CD6"/>
    <w:rsid w:val="00D866A5"/>
    <w:rsid w:val="00D9016B"/>
    <w:rsid w:val="00D9267D"/>
    <w:rsid w:val="00D94EBE"/>
    <w:rsid w:val="00D95010"/>
    <w:rsid w:val="00D95AA3"/>
    <w:rsid w:val="00D95DFD"/>
    <w:rsid w:val="00DA52C2"/>
    <w:rsid w:val="00DB02C6"/>
    <w:rsid w:val="00DB0C7F"/>
    <w:rsid w:val="00DB0E67"/>
    <w:rsid w:val="00DB14F1"/>
    <w:rsid w:val="00DB5970"/>
    <w:rsid w:val="00DB606E"/>
    <w:rsid w:val="00DB740D"/>
    <w:rsid w:val="00DC08FD"/>
    <w:rsid w:val="00DC3D32"/>
    <w:rsid w:val="00DC3E10"/>
    <w:rsid w:val="00DC740A"/>
    <w:rsid w:val="00DC7E97"/>
    <w:rsid w:val="00DD0D60"/>
    <w:rsid w:val="00DD4209"/>
    <w:rsid w:val="00DE16FF"/>
    <w:rsid w:val="00DE689F"/>
    <w:rsid w:val="00DF047A"/>
    <w:rsid w:val="00DF50B6"/>
    <w:rsid w:val="00DF619C"/>
    <w:rsid w:val="00E00179"/>
    <w:rsid w:val="00E01AFC"/>
    <w:rsid w:val="00E01EF8"/>
    <w:rsid w:val="00E02F0D"/>
    <w:rsid w:val="00E035B5"/>
    <w:rsid w:val="00E052EA"/>
    <w:rsid w:val="00E053F0"/>
    <w:rsid w:val="00E1145B"/>
    <w:rsid w:val="00E13366"/>
    <w:rsid w:val="00E145AC"/>
    <w:rsid w:val="00E145DC"/>
    <w:rsid w:val="00E171D6"/>
    <w:rsid w:val="00E20444"/>
    <w:rsid w:val="00E20C6A"/>
    <w:rsid w:val="00E21264"/>
    <w:rsid w:val="00E2251D"/>
    <w:rsid w:val="00E23F81"/>
    <w:rsid w:val="00E272D4"/>
    <w:rsid w:val="00E32497"/>
    <w:rsid w:val="00E3550E"/>
    <w:rsid w:val="00E37F19"/>
    <w:rsid w:val="00E4055D"/>
    <w:rsid w:val="00E41ABB"/>
    <w:rsid w:val="00E462FB"/>
    <w:rsid w:val="00E47E4B"/>
    <w:rsid w:val="00E54080"/>
    <w:rsid w:val="00E55265"/>
    <w:rsid w:val="00E563AD"/>
    <w:rsid w:val="00E57C20"/>
    <w:rsid w:val="00E6199B"/>
    <w:rsid w:val="00E6323E"/>
    <w:rsid w:val="00E654AB"/>
    <w:rsid w:val="00E704FC"/>
    <w:rsid w:val="00E70BED"/>
    <w:rsid w:val="00E71013"/>
    <w:rsid w:val="00E775B7"/>
    <w:rsid w:val="00E81089"/>
    <w:rsid w:val="00E84CAC"/>
    <w:rsid w:val="00E90016"/>
    <w:rsid w:val="00E94E51"/>
    <w:rsid w:val="00E95186"/>
    <w:rsid w:val="00E968EF"/>
    <w:rsid w:val="00EA219C"/>
    <w:rsid w:val="00EA399E"/>
    <w:rsid w:val="00EA4535"/>
    <w:rsid w:val="00EA6655"/>
    <w:rsid w:val="00EB5047"/>
    <w:rsid w:val="00EC1904"/>
    <w:rsid w:val="00EC2C08"/>
    <w:rsid w:val="00EC4679"/>
    <w:rsid w:val="00EC5526"/>
    <w:rsid w:val="00EC615E"/>
    <w:rsid w:val="00ED3686"/>
    <w:rsid w:val="00ED4A8C"/>
    <w:rsid w:val="00ED4FC2"/>
    <w:rsid w:val="00EE38B1"/>
    <w:rsid w:val="00EE7401"/>
    <w:rsid w:val="00EE756E"/>
    <w:rsid w:val="00EE7B39"/>
    <w:rsid w:val="00EF091D"/>
    <w:rsid w:val="00EF2025"/>
    <w:rsid w:val="00EF2617"/>
    <w:rsid w:val="00EF7C04"/>
    <w:rsid w:val="00EF7F33"/>
    <w:rsid w:val="00F00274"/>
    <w:rsid w:val="00F014BF"/>
    <w:rsid w:val="00F02D64"/>
    <w:rsid w:val="00F10392"/>
    <w:rsid w:val="00F10663"/>
    <w:rsid w:val="00F10792"/>
    <w:rsid w:val="00F11635"/>
    <w:rsid w:val="00F117BE"/>
    <w:rsid w:val="00F1308D"/>
    <w:rsid w:val="00F13F15"/>
    <w:rsid w:val="00F140A3"/>
    <w:rsid w:val="00F15A09"/>
    <w:rsid w:val="00F169E4"/>
    <w:rsid w:val="00F21AD0"/>
    <w:rsid w:val="00F22169"/>
    <w:rsid w:val="00F24873"/>
    <w:rsid w:val="00F25CB9"/>
    <w:rsid w:val="00F31BCF"/>
    <w:rsid w:val="00F31FAA"/>
    <w:rsid w:val="00F3235D"/>
    <w:rsid w:val="00F34776"/>
    <w:rsid w:val="00F40A58"/>
    <w:rsid w:val="00F41C52"/>
    <w:rsid w:val="00F424B9"/>
    <w:rsid w:val="00F42EA9"/>
    <w:rsid w:val="00F504E3"/>
    <w:rsid w:val="00F51A27"/>
    <w:rsid w:val="00F51A90"/>
    <w:rsid w:val="00F524FD"/>
    <w:rsid w:val="00F532BF"/>
    <w:rsid w:val="00F544DC"/>
    <w:rsid w:val="00F627C1"/>
    <w:rsid w:val="00F67161"/>
    <w:rsid w:val="00F70ADF"/>
    <w:rsid w:val="00F71B89"/>
    <w:rsid w:val="00F765A4"/>
    <w:rsid w:val="00F76BA0"/>
    <w:rsid w:val="00F808C9"/>
    <w:rsid w:val="00F82631"/>
    <w:rsid w:val="00F84438"/>
    <w:rsid w:val="00F84C04"/>
    <w:rsid w:val="00F85163"/>
    <w:rsid w:val="00F85C1D"/>
    <w:rsid w:val="00F85E2A"/>
    <w:rsid w:val="00F96D57"/>
    <w:rsid w:val="00FA2E80"/>
    <w:rsid w:val="00FA38A6"/>
    <w:rsid w:val="00FA3E23"/>
    <w:rsid w:val="00FA6A46"/>
    <w:rsid w:val="00FA7797"/>
    <w:rsid w:val="00FB089A"/>
    <w:rsid w:val="00FB24C3"/>
    <w:rsid w:val="00FB526D"/>
    <w:rsid w:val="00FC7A98"/>
    <w:rsid w:val="00FD13C3"/>
    <w:rsid w:val="00FD3140"/>
    <w:rsid w:val="00FD3BB1"/>
    <w:rsid w:val="00FD43C2"/>
    <w:rsid w:val="00FE3C76"/>
    <w:rsid w:val="00FE42D1"/>
    <w:rsid w:val="00FE5765"/>
    <w:rsid w:val="00FE5C11"/>
    <w:rsid w:val="00FF0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3587C802-E7A1-41AA-BD23-F6A5BE99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C427D0"/>
    <w:pPr>
      <w:keepNext/>
      <w:keepLines/>
      <w:spacing w:before="40" w:after="0"/>
      <w:outlineLvl w:val="1"/>
    </w:pPr>
    <w:rPr>
      <w:rFonts w:ascii="Arial" w:eastAsiaTheme="majorEastAsia" w:hAnsi="Arial" w:cstheme="majorBidi"/>
      <w:sz w:val="26"/>
      <w:szCs w:val="26"/>
    </w:rPr>
  </w:style>
  <w:style w:type="paragraph" w:styleId="Heading3">
    <w:name w:val="heading 3"/>
    <w:basedOn w:val="Normal"/>
    <w:next w:val="Normal"/>
    <w:link w:val="Heading3Char"/>
    <w:unhideWhenUsed/>
    <w:qFormat/>
    <w:rsid w:val="00C427D0"/>
    <w:pPr>
      <w:keepNext/>
      <w:keepLines/>
      <w:spacing w:before="40" w:after="0"/>
      <w:outlineLvl w:val="2"/>
    </w:pPr>
    <w:rPr>
      <w:rFonts w:ascii="Arial" w:eastAsiaTheme="majorEastAsia" w:hAnsi="Arial" w:cstheme="majorBidi"/>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C427D0"/>
    <w:rPr>
      <w:rFonts w:ascii="Arial" w:eastAsiaTheme="majorEastAsia" w:hAnsi="Arial" w:cstheme="majorBidi"/>
      <w:sz w:val="26"/>
      <w:szCs w:val="26"/>
    </w:rPr>
  </w:style>
  <w:style w:type="character" w:customStyle="1" w:styleId="Heading3Char">
    <w:name w:val="Heading 3 Char"/>
    <w:basedOn w:val="DefaultParagraphFont"/>
    <w:link w:val="Heading3"/>
    <w:rsid w:val="00C427D0"/>
    <w:rPr>
      <w:rFonts w:ascii="Arial" w:eastAsiaTheme="majorEastAsia" w:hAnsi="Arial" w:cstheme="majorBidi"/>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paragraph" w:customStyle="1" w:styleId="B5">
    <w:name w:val="B5"/>
    <w:basedOn w:val="List5"/>
    <w:link w:val="B5Char"/>
    <w:rsid w:val="00C170BC"/>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170BC"/>
    <w:rPr>
      <w:rFonts w:ascii="Arial" w:hAnsi="Arial" w:cs="Times New Roman"/>
      <w:sz w:val="20"/>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character" w:customStyle="1" w:styleId="B5Char">
    <w:name w:val="B5 Char"/>
    <w:link w:val="B5"/>
    <w:rsid w:val="00C170BC"/>
    <w:rPr>
      <w:rFonts w:ascii="Times New Roman" w:hAnsi="Times New Roman" w:cs="Times New Roman"/>
      <w:sz w:val="20"/>
      <w:szCs w:val="20"/>
      <w:lang w:val="en-GB" w:eastAsia="en-US"/>
    </w:rPr>
  </w:style>
  <w:style w:type="character" w:customStyle="1" w:styleId="HeadingChar">
    <w:name w:val="Heading Char"/>
    <w:rsid w:val="00C170BC"/>
    <w:rPr>
      <w:rFonts w:ascii="Arial" w:eastAsia="SimSun" w:hAnsi="Arial"/>
      <w:b/>
      <w:sz w:val="22"/>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numbering" w:customStyle="1" w:styleId="NoList1">
    <w:name w:val="No List1"/>
    <w:next w:val="NoList"/>
    <w:uiPriority w:val="99"/>
    <w:semiHidden/>
    <w:unhideWhenUsed/>
    <w:rsid w:val="00C170BC"/>
  </w:style>
  <w:style w:type="numbering" w:customStyle="1" w:styleId="NoList2">
    <w:name w:val="No List2"/>
    <w:next w:val="NoList"/>
    <w:uiPriority w:val="99"/>
    <w:semiHidden/>
    <w:unhideWhenUsed/>
    <w:rsid w:val="00C170BC"/>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170BC"/>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170BC"/>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170BC"/>
  </w:style>
  <w:style w:type="numbering" w:customStyle="1" w:styleId="NoList6">
    <w:name w:val="No List6"/>
    <w:next w:val="NoList"/>
    <w:semiHidden/>
    <w:unhideWhenUsed/>
    <w:rsid w:val="00C170BC"/>
  </w:style>
  <w:style w:type="numbering" w:customStyle="1" w:styleId="NoList7">
    <w:name w:val="No List7"/>
    <w:next w:val="NoList"/>
    <w:semiHidden/>
    <w:unhideWhenUsed/>
    <w:rsid w:val="00C170BC"/>
  </w:style>
  <w:style w:type="numbering" w:customStyle="1" w:styleId="NoList8">
    <w:name w:val="No List8"/>
    <w:next w:val="NoList"/>
    <w:uiPriority w:val="99"/>
    <w:semiHidden/>
    <w:unhideWhenUsed/>
    <w:rsid w:val="00C170BC"/>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170BC"/>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D63F9"/>
    <w:rPr>
      <w:rFonts w:ascii="Calibri" w:eastAsia="Times New Roman" w:hAnsi="Calibri" w:cs="Calibri"/>
      <w:lang w:eastAsia="en-US"/>
    </w:rPr>
  </w:style>
  <w:style w:type="paragraph" w:customStyle="1" w:styleId="Proposal">
    <w:name w:val="Proposal"/>
    <w:basedOn w:val="BodyText"/>
    <w:qFormat/>
    <w:rsid w:val="00AD63F9"/>
    <w:pPr>
      <w:numPr>
        <w:numId w:val="7"/>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2906239">
      <w:bodyDiv w:val="1"/>
      <w:marLeft w:val="0"/>
      <w:marRight w:val="0"/>
      <w:marTop w:val="0"/>
      <w:marBottom w:val="0"/>
      <w:divBdr>
        <w:top w:val="none" w:sz="0" w:space="0" w:color="auto"/>
        <w:left w:val="none" w:sz="0" w:space="0" w:color="auto"/>
        <w:bottom w:val="none" w:sz="0" w:space="0" w:color="auto"/>
        <w:right w:val="none" w:sz="0" w:space="0" w:color="auto"/>
      </w:divBdr>
    </w:div>
    <w:div w:id="273289043">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537159615">
      <w:bodyDiv w:val="1"/>
      <w:marLeft w:val="0"/>
      <w:marRight w:val="0"/>
      <w:marTop w:val="0"/>
      <w:marBottom w:val="0"/>
      <w:divBdr>
        <w:top w:val="none" w:sz="0" w:space="0" w:color="auto"/>
        <w:left w:val="none" w:sz="0" w:space="0" w:color="auto"/>
        <w:bottom w:val="none" w:sz="0" w:space="0" w:color="auto"/>
        <w:right w:val="none" w:sz="0" w:space="0" w:color="auto"/>
      </w:divBdr>
      <w:divsChild>
        <w:div w:id="241332512">
          <w:marLeft w:val="850"/>
          <w:marRight w:val="0"/>
          <w:marTop w:val="80"/>
          <w:marBottom w:val="0"/>
          <w:divBdr>
            <w:top w:val="none" w:sz="0" w:space="0" w:color="auto"/>
            <w:left w:val="none" w:sz="0" w:space="0" w:color="auto"/>
            <w:bottom w:val="none" w:sz="0" w:space="0" w:color="auto"/>
            <w:right w:val="none" w:sz="0" w:space="0" w:color="auto"/>
          </w:divBdr>
        </w:div>
        <w:div w:id="809441164">
          <w:marLeft w:val="576"/>
          <w:marRight w:val="0"/>
          <w:marTop w:val="80"/>
          <w:marBottom w:val="0"/>
          <w:divBdr>
            <w:top w:val="none" w:sz="0" w:space="0" w:color="auto"/>
            <w:left w:val="none" w:sz="0" w:space="0" w:color="auto"/>
            <w:bottom w:val="none" w:sz="0" w:space="0" w:color="auto"/>
            <w:right w:val="none" w:sz="0" w:space="0" w:color="auto"/>
          </w:divBdr>
        </w:div>
        <w:div w:id="1668241881">
          <w:marLeft w:val="850"/>
          <w:marRight w:val="0"/>
          <w:marTop w:val="80"/>
          <w:marBottom w:val="0"/>
          <w:divBdr>
            <w:top w:val="none" w:sz="0" w:space="0" w:color="auto"/>
            <w:left w:val="none" w:sz="0" w:space="0" w:color="auto"/>
            <w:bottom w:val="none" w:sz="0" w:space="0" w:color="auto"/>
            <w:right w:val="none" w:sz="0" w:space="0" w:color="auto"/>
          </w:divBdr>
        </w:div>
        <w:div w:id="2021156895">
          <w:marLeft w:val="850"/>
          <w:marRight w:val="0"/>
          <w:marTop w:val="8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56766533">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64166027">
      <w:bodyDiv w:val="1"/>
      <w:marLeft w:val="0"/>
      <w:marRight w:val="0"/>
      <w:marTop w:val="0"/>
      <w:marBottom w:val="0"/>
      <w:divBdr>
        <w:top w:val="none" w:sz="0" w:space="0" w:color="auto"/>
        <w:left w:val="none" w:sz="0" w:space="0" w:color="auto"/>
        <w:bottom w:val="none" w:sz="0" w:space="0" w:color="auto"/>
        <w:right w:val="none" w:sz="0" w:space="0" w:color="auto"/>
      </w:divBdr>
      <w:divsChild>
        <w:div w:id="994919526">
          <w:marLeft w:val="1022"/>
          <w:marRight w:val="0"/>
          <w:marTop w:val="160"/>
          <w:marBottom w:val="0"/>
          <w:divBdr>
            <w:top w:val="none" w:sz="0" w:space="0" w:color="auto"/>
            <w:left w:val="none" w:sz="0" w:space="0" w:color="auto"/>
            <w:bottom w:val="none" w:sz="0" w:space="0" w:color="auto"/>
            <w:right w:val="none" w:sz="0" w:space="0" w:color="auto"/>
          </w:divBdr>
        </w:div>
        <w:div w:id="1301810482">
          <w:marLeft w:val="1310"/>
          <w:marRight w:val="0"/>
          <w:marTop w:val="160"/>
          <w:marBottom w:val="0"/>
          <w:divBdr>
            <w:top w:val="none" w:sz="0" w:space="0" w:color="auto"/>
            <w:left w:val="none" w:sz="0" w:space="0" w:color="auto"/>
            <w:bottom w:val="none" w:sz="0" w:space="0" w:color="auto"/>
            <w:right w:val="none" w:sz="0" w:space="0" w:color="auto"/>
          </w:divBdr>
        </w:div>
      </w:divsChild>
    </w:div>
    <w:div w:id="1014499165">
      <w:bodyDiv w:val="1"/>
      <w:marLeft w:val="0"/>
      <w:marRight w:val="0"/>
      <w:marTop w:val="0"/>
      <w:marBottom w:val="0"/>
      <w:divBdr>
        <w:top w:val="none" w:sz="0" w:space="0" w:color="auto"/>
        <w:left w:val="none" w:sz="0" w:space="0" w:color="auto"/>
        <w:bottom w:val="none" w:sz="0" w:space="0" w:color="auto"/>
        <w:right w:val="none" w:sz="0" w:space="0" w:color="auto"/>
      </w:divBdr>
    </w:div>
    <w:div w:id="1040860741">
      <w:bodyDiv w:val="1"/>
      <w:marLeft w:val="0"/>
      <w:marRight w:val="0"/>
      <w:marTop w:val="0"/>
      <w:marBottom w:val="0"/>
      <w:divBdr>
        <w:top w:val="none" w:sz="0" w:space="0" w:color="auto"/>
        <w:left w:val="none" w:sz="0" w:space="0" w:color="auto"/>
        <w:bottom w:val="none" w:sz="0" w:space="0" w:color="auto"/>
        <w:right w:val="none" w:sz="0" w:space="0" w:color="auto"/>
      </w:divBdr>
    </w:div>
    <w:div w:id="1354720592">
      <w:bodyDiv w:val="1"/>
      <w:marLeft w:val="0"/>
      <w:marRight w:val="0"/>
      <w:marTop w:val="0"/>
      <w:marBottom w:val="0"/>
      <w:divBdr>
        <w:top w:val="none" w:sz="0" w:space="0" w:color="auto"/>
        <w:left w:val="none" w:sz="0" w:space="0" w:color="auto"/>
        <w:bottom w:val="none" w:sz="0" w:space="0" w:color="auto"/>
        <w:right w:val="none" w:sz="0" w:space="0" w:color="auto"/>
      </w:divBdr>
    </w:div>
    <w:div w:id="147005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B44D9FF-A367-4568-95C5-2D3E16CCFE02}">
  <ds:schemaRefs>
    <ds:schemaRef ds:uri="http://schemas.openxmlformats.org/officeDocument/2006/bibliography"/>
  </ds:schemaRefs>
</ds:datastoreItem>
</file>

<file path=customXml/itemProps3.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4.xml><?xml version="1.0" encoding="utf-8"?>
<ds:datastoreItem xmlns:ds="http://schemas.openxmlformats.org/officeDocument/2006/customXml" ds:itemID="{1B7C275B-7B97-43E7-BC16-45AD8E145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6553</TotalTime>
  <Pages>13</Pages>
  <Words>3088</Words>
  <Characters>17603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Jiakai Shi</cp:lastModifiedBy>
  <cp:revision>233</cp:revision>
  <dcterms:created xsi:type="dcterms:W3CDTF">2021-12-30T02:13:00Z</dcterms:created>
  <dcterms:modified xsi:type="dcterms:W3CDTF">2022-01-10T15:51:00Z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